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25" w:rsidRDefault="007147EA" w:rsidP="00BD7999">
      <w:pPr>
        <w:spacing w:after="0"/>
        <w:rPr>
          <w:sz w:val="24"/>
          <w:szCs w:val="24"/>
        </w:rPr>
      </w:pPr>
      <w:r>
        <w:rPr>
          <w:sz w:val="24"/>
          <w:szCs w:val="24"/>
        </w:rPr>
        <w:t>Insert Date Here</w:t>
      </w:r>
    </w:p>
    <w:p w:rsidR="007147EA" w:rsidRPr="007261E9" w:rsidRDefault="007147EA" w:rsidP="00BD7999">
      <w:pPr>
        <w:spacing w:after="0"/>
        <w:rPr>
          <w:sz w:val="24"/>
          <w:szCs w:val="24"/>
        </w:rPr>
      </w:pPr>
    </w:p>
    <w:p w:rsidR="007147EA" w:rsidRPr="007147EA" w:rsidRDefault="007147EA" w:rsidP="00BD7999">
      <w:pPr>
        <w:spacing w:after="0"/>
        <w:rPr>
          <w:rFonts w:cs="Calibri"/>
          <w:color w:val="000000"/>
        </w:rPr>
      </w:pPr>
      <w:r w:rsidRPr="007147EA">
        <w:rPr>
          <w:rFonts w:cs="Calibri"/>
          <w:color w:val="000000"/>
        </w:rPr>
        <w:t>[Insert MP’s Name Here]</w:t>
      </w:r>
    </w:p>
    <w:p w:rsidR="007147EA" w:rsidRPr="007147EA" w:rsidRDefault="007147EA" w:rsidP="00BD7999">
      <w:pPr>
        <w:spacing w:after="0"/>
        <w:rPr>
          <w:rFonts w:cs="Calibri"/>
          <w:color w:val="000000"/>
        </w:rPr>
      </w:pPr>
      <w:r w:rsidRPr="007147EA">
        <w:rPr>
          <w:rFonts w:cs="Calibri"/>
          <w:color w:val="000000"/>
        </w:rPr>
        <w:t>Insert MP’s Position/Riding</w:t>
      </w:r>
    </w:p>
    <w:p w:rsidR="007147EA" w:rsidRPr="007147EA" w:rsidRDefault="007147EA" w:rsidP="00BD7999">
      <w:pPr>
        <w:spacing w:after="0"/>
        <w:rPr>
          <w:rFonts w:cs="Calibri"/>
          <w:color w:val="000000"/>
        </w:rPr>
      </w:pPr>
      <w:r w:rsidRPr="007147EA">
        <w:rPr>
          <w:rFonts w:cs="Calibri"/>
          <w:color w:val="000000"/>
        </w:rPr>
        <w:t>Address</w:t>
      </w:r>
    </w:p>
    <w:p w:rsidR="007147EA" w:rsidRPr="007147EA" w:rsidRDefault="007147EA" w:rsidP="00BD7999">
      <w:pPr>
        <w:spacing w:after="0"/>
        <w:rPr>
          <w:rFonts w:cs="Calibri"/>
          <w:color w:val="000000"/>
        </w:rPr>
      </w:pPr>
      <w:r w:rsidRPr="007147EA">
        <w:rPr>
          <w:rFonts w:cs="Calibri"/>
          <w:color w:val="000000"/>
        </w:rPr>
        <w:t>City, Province, Postal Code</w:t>
      </w:r>
    </w:p>
    <w:p w:rsidR="007147EA" w:rsidRPr="00A94347" w:rsidRDefault="007147EA" w:rsidP="007147EA">
      <w:pPr>
        <w:spacing w:after="0"/>
        <w:rPr>
          <w:sz w:val="24"/>
          <w:szCs w:val="24"/>
          <w:lang w:val="fr-CA"/>
        </w:rPr>
      </w:pPr>
      <w:r w:rsidRPr="007147EA">
        <w:rPr>
          <w:rFonts w:cs="Calibri"/>
          <w:color w:val="000000"/>
        </w:rPr>
        <w:t>Email address</w:t>
      </w:r>
    </w:p>
    <w:p w:rsidR="007147EA" w:rsidRDefault="007147EA" w:rsidP="00C6443A">
      <w:pPr>
        <w:spacing w:after="360"/>
        <w:rPr>
          <w:rFonts w:cstheme="minorHAnsi"/>
          <w:b/>
          <w:sz w:val="24"/>
          <w:szCs w:val="24"/>
        </w:rPr>
      </w:pPr>
    </w:p>
    <w:p w:rsidR="007261E9" w:rsidRPr="00C6443A" w:rsidRDefault="00C20839" w:rsidP="00C6443A">
      <w:pPr>
        <w:spacing w:after="360"/>
        <w:rPr>
          <w:rFonts w:cstheme="minorHAnsi"/>
          <w:b/>
          <w:sz w:val="24"/>
          <w:szCs w:val="24"/>
        </w:rPr>
      </w:pPr>
      <w:r w:rsidRPr="007261E9">
        <w:rPr>
          <w:rFonts w:cstheme="minorHAnsi"/>
          <w:b/>
          <w:sz w:val="24"/>
          <w:szCs w:val="24"/>
        </w:rPr>
        <w:t xml:space="preserve">Subject: </w:t>
      </w:r>
      <w:r w:rsidR="0035109C">
        <w:rPr>
          <w:rFonts w:cstheme="minorHAnsi"/>
          <w:b/>
          <w:sz w:val="24"/>
          <w:szCs w:val="24"/>
          <w:u w:val="single"/>
        </w:rPr>
        <w:t>Request to Meet -</w:t>
      </w:r>
      <w:r w:rsidR="000858A8">
        <w:rPr>
          <w:rFonts w:cstheme="minorHAnsi"/>
          <w:b/>
          <w:sz w:val="24"/>
          <w:szCs w:val="24"/>
          <w:u w:val="single"/>
        </w:rPr>
        <w:t xml:space="preserve"> Key</w:t>
      </w:r>
      <w:bookmarkStart w:id="0" w:name="_GoBack"/>
      <w:bookmarkEnd w:id="0"/>
      <w:r w:rsidR="0035109C">
        <w:rPr>
          <w:rFonts w:cstheme="minorHAnsi"/>
          <w:b/>
          <w:sz w:val="24"/>
          <w:szCs w:val="24"/>
          <w:u w:val="single"/>
        </w:rPr>
        <w:t xml:space="preserve"> I</w:t>
      </w:r>
      <w:r w:rsidR="00DD157C">
        <w:rPr>
          <w:rFonts w:cstheme="minorHAnsi"/>
          <w:b/>
          <w:sz w:val="24"/>
          <w:szCs w:val="24"/>
          <w:u w:val="single"/>
        </w:rPr>
        <w:t xml:space="preserve">mplications for </w:t>
      </w:r>
      <w:r w:rsidR="00DD157C" w:rsidRPr="0035109C">
        <w:rPr>
          <w:rFonts w:cstheme="minorHAnsi"/>
          <w:b/>
          <w:color w:val="FF0000"/>
          <w:sz w:val="24"/>
          <w:szCs w:val="24"/>
          <w:u w:val="single"/>
        </w:rPr>
        <w:t xml:space="preserve">[Insert </w:t>
      </w:r>
      <w:proofErr w:type="gramStart"/>
      <w:r w:rsidR="00DD157C" w:rsidRPr="0035109C">
        <w:rPr>
          <w:rFonts w:cstheme="minorHAnsi"/>
          <w:b/>
          <w:color w:val="FF0000"/>
          <w:sz w:val="24"/>
          <w:szCs w:val="24"/>
          <w:u w:val="single"/>
        </w:rPr>
        <w:t>your</w:t>
      </w:r>
      <w:proofErr w:type="gramEnd"/>
      <w:r w:rsidR="00DD157C" w:rsidRPr="0035109C">
        <w:rPr>
          <w:rFonts w:cstheme="minorHAnsi"/>
          <w:b/>
          <w:color w:val="FF0000"/>
          <w:sz w:val="24"/>
          <w:szCs w:val="24"/>
          <w:u w:val="single"/>
        </w:rPr>
        <w:t xml:space="preserve"> riding here] </w:t>
      </w:r>
      <w:r w:rsidR="00DD157C">
        <w:rPr>
          <w:rFonts w:cstheme="minorHAnsi"/>
          <w:b/>
          <w:sz w:val="24"/>
          <w:szCs w:val="24"/>
          <w:u w:val="single"/>
        </w:rPr>
        <w:t>of ENVI</w:t>
      </w:r>
      <w:r w:rsidR="0035109C">
        <w:rPr>
          <w:rFonts w:cstheme="minorHAnsi"/>
          <w:b/>
          <w:sz w:val="24"/>
          <w:szCs w:val="24"/>
          <w:u w:val="single"/>
        </w:rPr>
        <w:t xml:space="preserve"> Report</w:t>
      </w:r>
      <w:r w:rsidR="007147EA" w:rsidRPr="007147EA">
        <w:rPr>
          <w:rFonts w:cstheme="minorHAnsi"/>
          <w:b/>
          <w:sz w:val="24"/>
          <w:szCs w:val="24"/>
          <w:u w:val="single"/>
        </w:rPr>
        <w:t xml:space="preserve"> #10, </w:t>
      </w:r>
      <w:r w:rsidR="007147EA" w:rsidRPr="0035109C">
        <w:rPr>
          <w:rFonts w:cstheme="minorHAnsi"/>
          <w:b/>
          <w:i/>
          <w:sz w:val="24"/>
          <w:szCs w:val="24"/>
          <w:u w:val="single"/>
        </w:rPr>
        <w:t>Preserving Canada’s Heritag</w:t>
      </w:r>
      <w:r w:rsidR="0035109C">
        <w:rPr>
          <w:rFonts w:cstheme="minorHAnsi"/>
          <w:b/>
          <w:i/>
          <w:sz w:val="24"/>
          <w:szCs w:val="24"/>
          <w:u w:val="single"/>
        </w:rPr>
        <w:t xml:space="preserve">e: The Foundation for Tomorrow </w:t>
      </w:r>
    </w:p>
    <w:p w:rsidR="005E2DCE" w:rsidRPr="007261E9" w:rsidRDefault="005E2DCE" w:rsidP="00300314">
      <w:pPr>
        <w:rPr>
          <w:rFonts w:cstheme="minorHAnsi"/>
          <w:sz w:val="24"/>
          <w:szCs w:val="24"/>
        </w:rPr>
      </w:pPr>
      <w:r w:rsidRPr="007261E9">
        <w:rPr>
          <w:rFonts w:cstheme="minorHAnsi"/>
          <w:sz w:val="24"/>
          <w:szCs w:val="24"/>
        </w:rPr>
        <w:t xml:space="preserve">Dear </w:t>
      </w:r>
      <w:r w:rsidR="00BD7999">
        <w:rPr>
          <w:rFonts w:cstheme="minorHAnsi"/>
          <w:sz w:val="24"/>
          <w:szCs w:val="24"/>
        </w:rPr>
        <w:t>[Insert MP’s name here]</w:t>
      </w:r>
      <w:r w:rsidRPr="007261E9">
        <w:rPr>
          <w:rFonts w:cstheme="minorHAnsi"/>
          <w:sz w:val="24"/>
          <w:szCs w:val="24"/>
        </w:rPr>
        <w:t>:</w:t>
      </w:r>
    </w:p>
    <w:p w:rsidR="00D15D77" w:rsidRPr="007261E9" w:rsidRDefault="007147EA" w:rsidP="00300314">
      <w:pPr>
        <w:rPr>
          <w:rFonts w:cs="Calibri"/>
          <w:sz w:val="24"/>
          <w:szCs w:val="24"/>
        </w:rPr>
      </w:pPr>
      <w:r>
        <w:rPr>
          <w:rFonts w:cs="Calibri"/>
          <w:sz w:val="24"/>
          <w:szCs w:val="24"/>
        </w:rPr>
        <w:t>I, [Insert your name] o</w:t>
      </w:r>
      <w:r w:rsidR="005E2DCE" w:rsidRPr="007261E9">
        <w:rPr>
          <w:rFonts w:cs="Calibri"/>
          <w:sz w:val="24"/>
          <w:szCs w:val="24"/>
        </w:rPr>
        <w:t xml:space="preserve">n behalf of </w:t>
      </w:r>
      <w:r w:rsidRPr="007147EA">
        <w:rPr>
          <w:rFonts w:cs="Calibri"/>
          <w:sz w:val="24"/>
          <w:szCs w:val="24"/>
        </w:rPr>
        <w:t xml:space="preserve">[Insert </w:t>
      </w:r>
      <w:r>
        <w:rPr>
          <w:rFonts w:cs="Calibri"/>
          <w:sz w:val="24"/>
          <w:szCs w:val="24"/>
        </w:rPr>
        <w:t xml:space="preserve">name of </w:t>
      </w:r>
      <w:r w:rsidRPr="007147EA">
        <w:rPr>
          <w:rFonts w:cs="Calibri"/>
          <w:sz w:val="24"/>
          <w:szCs w:val="24"/>
        </w:rPr>
        <w:t>your organization</w:t>
      </w:r>
      <w:r>
        <w:rPr>
          <w:rFonts w:cs="Calibri"/>
          <w:sz w:val="24"/>
          <w:szCs w:val="24"/>
        </w:rPr>
        <w:t>] would like to request a meeting with you to discuss t</w:t>
      </w:r>
      <w:r w:rsidR="00791B07" w:rsidRPr="007261E9">
        <w:rPr>
          <w:rFonts w:cs="Calibri"/>
          <w:sz w:val="24"/>
          <w:szCs w:val="24"/>
        </w:rPr>
        <w:t>he House of Commons Standing Committee on Environment and Sustainable Development (ENVI</w:t>
      </w:r>
      <w:r w:rsidR="00587437" w:rsidRPr="007261E9">
        <w:rPr>
          <w:rFonts w:cs="Calibri"/>
          <w:sz w:val="24"/>
          <w:szCs w:val="24"/>
        </w:rPr>
        <w:t>)</w:t>
      </w:r>
      <w:r w:rsidR="00791B07" w:rsidRPr="007261E9">
        <w:rPr>
          <w:rFonts w:cs="Calibri"/>
          <w:sz w:val="24"/>
          <w:szCs w:val="24"/>
        </w:rPr>
        <w:t xml:space="preserve"> </w:t>
      </w:r>
      <w:r w:rsidR="005A197C" w:rsidRPr="007261E9">
        <w:rPr>
          <w:rFonts w:cs="Calibri"/>
          <w:sz w:val="24"/>
          <w:szCs w:val="24"/>
        </w:rPr>
        <w:t>report</w:t>
      </w:r>
      <w:r w:rsidR="005E2DCE" w:rsidRPr="007261E9">
        <w:rPr>
          <w:rFonts w:cs="Calibri"/>
          <w:sz w:val="24"/>
          <w:szCs w:val="24"/>
        </w:rPr>
        <w:t xml:space="preserve"> </w:t>
      </w:r>
      <w:r w:rsidR="00791B07" w:rsidRPr="007261E9">
        <w:rPr>
          <w:rFonts w:cstheme="minorHAnsi"/>
          <w:i/>
          <w:sz w:val="24"/>
          <w:szCs w:val="24"/>
          <w:u w:val="single"/>
        </w:rPr>
        <w:t>Preserving Canada’s Heritage</w:t>
      </w:r>
      <w:r w:rsidR="007B4CE6" w:rsidRPr="007261E9">
        <w:rPr>
          <w:rFonts w:cstheme="minorHAnsi"/>
          <w:i/>
          <w:sz w:val="24"/>
          <w:szCs w:val="24"/>
          <w:u w:val="single"/>
        </w:rPr>
        <w:t>: The Foundation for Tomorrow</w:t>
      </w:r>
      <w:r w:rsidR="005A197C" w:rsidRPr="007261E9">
        <w:rPr>
          <w:rFonts w:cs="Calibri"/>
          <w:sz w:val="24"/>
          <w:szCs w:val="24"/>
        </w:rPr>
        <w:t>.  This report</w:t>
      </w:r>
      <w:r w:rsidR="00C3230A" w:rsidRPr="007261E9">
        <w:rPr>
          <w:rFonts w:cs="Calibri"/>
          <w:sz w:val="24"/>
          <w:szCs w:val="24"/>
        </w:rPr>
        <w:t xml:space="preserve"> </w:t>
      </w:r>
      <w:r w:rsidR="005A197C" w:rsidRPr="007261E9">
        <w:rPr>
          <w:rFonts w:cs="Calibri"/>
          <w:sz w:val="24"/>
          <w:szCs w:val="24"/>
        </w:rPr>
        <w:t xml:space="preserve">is being met </w:t>
      </w:r>
      <w:r w:rsidR="00D5201D" w:rsidRPr="007261E9">
        <w:rPr>
          <w:rFonts w:cs="Calibri"/>
          <w:sz w:val="24"/>
          <w:szCs w:val="24"/>
        </w:rPr>
        <w:t>with</w:t>
      </w:r>
      <w:r w:rsidR="005A197C" w:rsidRPr="007261E9">
        <w:rPr>
          <w:rFonts w:cs="Calibri"/>
          <w:sz w:val="24"/>
          <w:szCs w:val="24"/>
        </w:rPr>
        <w:t xml:space="preserve"> great interest from</w:t>
      </w:r>
      <w:r w:rsidR="005E2DCE" w:rsidRPr="007261E9">
        <w:rPr>
          <w:rFonts w:cs="Calibri"/>
          <w:sz w:val="24"/>
          <w:szCs w:val="24"/>
        </w:rPr>
        <w:t xml:space="preserve"> heritage </w:t>
      </w:r>
      <w:r w:rsidR="007C46A1" w:rsidRPr="007261E9">
        <w:rPr>
          <w:rFonts w:cs="Calibri"/>
          <w:sz w:val="24"/>
          <w:szCs w:val="24"/>
        </w:rPr>
        <w:t xml:space="preserve">NGOs, </w:t>
      </w:r>
      <w:r w:rsidR="005E2DCE" w:rsidRPr="007261E9">
        <w:rPr>
          <w:rFonts w:cs="Calibri"/>
          <w:sz w:val="24"/>
          <w:szCs w:val="24"/>
        </w:rPr>
        <w:t xml:space="preserve">volunteers, </w:t>
      </w:r>
      <w:r w:rsidR="007C46A1" w:rsidRPr="007261E9">
        <w:rPr>
          <w:rFonts w:cs="Calibri"/>
          <w:sz w:val="24"/>
          <w:szCs w:val="24"/>
        </w:rPr>
        <w:t xml:space="preserve">charities, </w:t>
      </w:r>
      <w:r w:rsidR="00631F73" w:rsidRPr="007261E9">
        <w:rPr>
          <w:rFonts w:cs="Calibri"/>
          <w:sz w:val="24"/>
          <w:szCs w:val="24"/>
        </w:rPr>
        <w:t>professionals, provincial/</w:t>
      </w:r>
      <w:r w:rsidR="005E2DCE" w:rsidRPr="007261E9">
        <w:rPr>
          <w:rFonts w:cs="Calibri"/>
          <w:sz w:val="24"/>
          <w:szCs w:val="24"/>
        </w:rPr>
        <w:t>territorial and municipal policymakers</w:t>
      </w:r>
      <w:r w:rsidR="00D5201D" w:rsidRPr="007261E9">
        <w:rPr>
          <w:rFonts w:cs="Calibri"/>
          <w:sz w:val="24"/>
          <w:szCs w:val="24"/>
        </w:rPr>
        <w:t>, and</w:t>
      </w:r>
      <w:r w:rsidR="005E2DCE" w:rsidRPr="007261E9">
        <w:rPr>
          <w:rFonts w:cs="Calibri"/>
          <w:sz w:val="24"/>
          <w:szCs w:val="24"/>
        </w:rPr>
        <w:t xml:space="preserve"> </w:t>
      </w:r>
      <w:r w:rsidR="00D5201D" w:rsidRPr="007261E9">
        <w:rPr>
          <w:rFonts w:cs="Calibri"/>
          <w:sz w:val="24"/>
          <w:szCs w:val="24"/>
        </w:rPr>
        <w:t xml:space="preserve">property owners who invest in or care for heritage places across Canada. </w:t>
      </w:r>
      <w:r w:rsidR="007A6759">
        <w:rPr>
          <w:rFonts w:cs="Calibri"/>
          <w:sz w:val="24"/>
          <w:szCs w:val="24"/>
        </w:rPr>
        <w:t>Implementing the rec</w:t>
      </w:r>
      <w:r w:rsidR="00DD157C">
        <w:rPr>
          <w:rFonts w:cs="Calibri"/>
          <w:sz w:val="24"/>
          <w:szCs w:val="24"/>
        </w:rPr>
        <w:t>om</w:t>
      </w:r>
      <w:r w:rsidR="007A6759">
        <w:rPr>
          <w:rFonts w:cs="Calibri"/>
          <w:sz w:val="24"/>
          <w:szCs w:val="24"/>
        </w:rPr>
        <w:t>m</w:t>
      </w:r>
      <w:r w:rsidR="00DD157C">
        <w:rPr>
          <w:rFonts w:cs="Calibri"/>
          <w:sz w:val="24"/>
          <w:szCs w:val="24"/>
        </w:rPr>
        <w:t xml:space="preserve">endations of this report would help save places such as [insert </w:t>
      </w:r>
      <w:r w:rsidR="00BD7999">
        <w:rPr>
          <w:rFonts w:cs="Calibri"/>
          <w:sz w:val="24"/>
          <w:szCs w:val="24"/>
        </w:rPr>
        <w:t>endangered</w:t>
      </w:r>
      <w:r w:rsidR="00DD157C">
        <w:rPr>
          <w:rFonts w:cs="Calibri"/>
          <w:sz w:val="24"/>
          <w:szCs w:val="24"/>
        </w:rPr>
        <w:t xml:space="preserve"> place in your riding] which are threatened in our community.</w:t>
      </w:r>
    </w:p>
    <w:p w:rsidR="005A197C" w:rsidRPr="007261E9" w:rsidRDefault="005A197C" w:rsidP="00300314">
      <w:pPr>
        <w:spacing w:after="120"/>
        <w:rPr>
          <w:rStyle w:val="Strong"/>
          <w:rFonts w:cstheme="minorHAnsi"/>
          <w:b w:val="0"/>
          <w:bCs w:val="0"/>
          <w:sz w:val="24"/>
          <w:szCs w:val="24"/>
        </w:rPr>
      </w:pPr>
      <w:r w:rsidRPr="007261E9">
        <w:rPr>
          <w:rFonts w:cs="Calibri"/>
          <w:sz w:val="24"/>
          <w:szCs w:val="24"/>
        </w:rPr>
        <w:t>In t</w:t>
      </w:r>
      <w:r w:rsidR="005D0C38" w:rsidRPr="007261E9">
        <w:rPr>
          <w:rFonts w:cs="Calibri"/>
          <w:sz w:val="24"/>
          <w:szCs w:val="24"/>
        </w:rPr>
        <w:t xml:space="preserve">he course of the study, the Committee heard that historic places are more than just touchstones of history and identity: they </w:t>
      </w:r>
      <w:r w:rsidR="00631F73" w:rsidRPr="007261E9">
        <w:rPr>
          <w:rFonts w:cs="Calibri"/>
          <w:sz w:val="24"/>
          <w:szCs w:val="24"/>
        </w:rPr>
        <w:t>are</w:t>
      </w:r>
      <w:r w:rsidR="005D0C38" w:rsidRPr="007261E9">
        <w:rPr>
          <w:rFonts w:cs="Calibri"/>
          <w:sz w:val="24"/>
          <w:szCs w:val="24"/>
        </w:rPr>
        <w:t xml:space="preserve"> instrumental in building the economy of tomorrow, creating skilled, green jobs for young people,</w:t>
      </w:r>
      <w:r w:rsidR="001A2222" w:rsidRPr="007261E9">
        <w:rPr>
          <w:rFonts w:cs="Calibri"/>
          <w:sz w:val="24"/>
          <w:szCs w:val="24"/>
        </w:rPr>
        <w:t xml:space="preserve"> and</w:t>
      </w:r>
      <w:r w:rsidR="005D0C38" w:rsidRPr="007261E9">
        <w:rPr>
          <w:rFonts w:cs="Calibri"/>
          <w:sz w:val="24"/>
          <w:szCs w:val="24"/>
        </w:rPr>
        <w:t xml:space="preserve"> growing the </w:t>
      </w:r>
      <w:r w:rsidR="001A2222" w:rsidRPr="007261E9">
        <w:rPr>
          <w:rFonts w:cs="Calibri"/>
          <w:sz w:val="24"/>
          <w:szCs w:val="24"/>
        </w:rPr>
        <w:t>middle class. Fur</w:t>
      </w:r>
      <w:r w:rsidR="00587437" w:rsidRPr="007261E9">
        <w:rPr>
          <w:rFonts w:cs="Calibri"/>
          <w:sz w:val="24"/>
          <w:szCs w:val="24"/>
        </w:rPr>
        <w:t xml:space="preserve">ther, </w:t>
      </w:r>
      <w:r w:rsidRPr="007261E9">
        <w:rPr>
          <w:rFonts w:cs="Calibri"/>
          <w:sz w:val="24"/>
          <w:szCs w:val="24"/>
        </w:rPr>
        <w:t xml:space="preserve">as </w:t>
      </w:r>
      <w:r w:rsidR="007147EA">
        <w:rPr>
          <w:rFonts w:cs="Calibri"/>
          <w:sz w:val="24"/>
          <w:szCs w:val="24"/>
        </w:rPr>
        <w:t>member o</w:t>
      </w:r>
      <w:r w:rsidRPr="007261E9">
        <w:rPr>
          <w:rFonts w:cs="Calibri"/>
          <w:sz w:val="24"/>
          <w:szCs w:val="24"/>
        </w:rPr>
        <w:t>f a government th</w:t>
      </w:r>
      <w:r w:rsidR="00587437" w:rsidRPr="007261E9">
        <w:rPr>
          <w:rFonts w:cs="Calibri"/>
          <w:sz w:val="24"/>
          <w:szCs w:val="24"/>
        </w:rPr>
        <w:t>at has undertaken substantial</w:t>
      </w:r>
      <w:r w:rsidR="00EE7F9A" w:rsidRPr="007261E9">
        <w:rPr>
          <w:rFonts w:cs="Calibri"/>
          <w:sz w:val="24"/>
          <w:szCs w:val="24"/>
        </w:rPr>
        <w:t xml:space="preserve"> initiatives on the e</w:t>
      </w:r>
      <w:r w:rsidRPr="007261E9">
        <w:rPr>
          <w:rFonts w:cs="Calibri"/>
          <w:sz w:val="24"/>
          <w:szCs w:val="24"/>
        </w:rPr>
        <w:t>nvironment an</w:t>
      </w:r>
      <w:r w:rsidR="00EE7F9A" w:rsidRPr="007261E9">
        <w:rPr>
          <w:rFonts w:cs="Calibri"/>
          <w:sz w:val="24"/>
          <w:szCs w:val="24"/>
        </w:rPr>
        <w:t>d climate c</w:t>
      </w:r>
      <w:r w:rsidR="001A2222" w:rsidRPr="007261E9">
        <w:rPr>
          <w:rFonts w:cs="Calibri"/>
          <w:sz w:val="24"/>
          <w:szCs w:val="24"/>
        </w:rPr>
        <w:t xml:space="preserve">hange, </w:t>
      </w:r>
      <w:r w:rsidR="00587437" w:rsidRPr="007261E9">
        <w:rPr>
          <w:rFonts w:cs="Calibri"/>
          <w:sz w:val="24"/>
          <w:szCs w:val="24"/>
        </w:rPr>
        <w:t xml:space="preserve">you will know that the </w:t>
      </w:r>
      <w:r w:rsidRPr="007261E9">
        <w:rPr>
          <w:rFonts w:cs="Calibri"/>
          <w:sz w:val="24"/>
          <w:szCs w:val="24"/>
        </w:rPr>
        <w:t xml:space="preserve">renewal and re-use </w:t>
      </w:r>
      <w:r w:rsidR="00587437" w:rsidRPr="007261E9">
        <w:rPr>
          <w:rFonts w:cs="Calibri"/>
          <w:sz w:val="24"/>
          <w:szCs w:val="24"/>
        </w:rPr>
        <w:t xml:space="preserve">of buildings </w:t>
      </w:r>
      <w:r w:rsidR="00965FD2" w:rsidRPr="007261E9">
        <w:rPr>
          <w:rFonts w:cs="Calibri"/>
          <w:sz w:val="24"/>
          <w:szCs w:val="24"/>
        </w:rPr>
        <w:t>capitalizes</w:t>
      </w:r>
      <w:r w:rsidRPr="007261E9">
        <w:rPr>
          <w:rFonts w:cs="Calibri"/>
          <w:sz w:val="24"/>
          <w:szCs w:val="24"/>
        </w:rPr>
        <w:t xml:space="preserve"> on materials and energy already invested, reduces constructi</w:t>
      </w:r>
      <w:r w:rsidR="001A2222" w:rsidRPr="007261E9">
        <w:rPr>
          <w:rFonts w:cs="Calibri"/>
          <w:sz w:val="24"/>
          <w:szCs w:val="24"/>
        </w:rPr>
        <w:t>on and demolition waste</w:t>
      </w:r>
      <w:r w:rsidRPr="007261E9">
        <w:rPr>
          <w:rFonts w:cs="Calibri"/>
          <w:sz w:val="24"/>
          <w:szCs w:val="24"/>
        </w:rPr>
        <w:t xml:space="preserve">, and avoids the carbon and other environmental impacts associated with new development.  </w:t>
      </w:r>
    </w:p>
    <w:p w:rsidR="00E115D8" w:rsidRPr="007261E9" w:rsidRDefault="004A6638" w:rsidP="00E115D8">
      <w:pPr>
        <w:rPr>
          <w:rFonts w:cs="Calibri"/>
          <w:sz w:val="24"/>
          <w:szCs w:val="24"/>
        </w:rPr>
      </w:pPr>
      <w:r w:rsidRPr="007261E9">
        <w:rPr>
          <w:rFonts w:cs="Calibri"/>
          <w:i/>
          <w:sz w:val="24"/>
          <w:szCs w:val="24"/>
          <w:u w:val="single"/>
        </w:rPr>
        <w:t>Preserving Canada’s Heritage</w:t>
      </w:r>
      <w:r w:rsidRPr="007261E9">
        <w:rPr>
          <w:rFonts w:cs="Calibri"/>
          <w:i/>
          <w:sz w:val="24"/>
          <w:szCs w:val="24"/>
        </w:rPr>
        <w:t xml:space="preserve"> </w:t>
      </w:r>
      <w:r w:rsidRPr="007261E9">
        <w:rPr>
          <w:rFonts w:cs="Calibri"/>
          <w:sz w:val="24"/>
          <w:szCs w:val="24"/>
        </w:rPr>
        <w:t>contains a comprehensive set of 17 recommendations for action</w:t>
      </w:r>
      <w:r w:rsidRPr="004A6638">
        <w:rPr>
          <w:rFonts w:cs="Calibri"/>
          <w:sz w:val="24"/>
          <w:szCs w:val="24"/>
        </w:rPr>
        <w:t xml:space="preserve"> </w:t>
      </w:r>
      <w:r w:rsidRPr="007261E9">
        <w:rPr>
          <w:rFonts w:cs="Calibri"/>
          <w:sz w:val="24"/>
          <w:szCs w:val="24"/>
        </w:rPr>
        <w:t>which would be transformative for Canada’s historic places, their owners and stewards, and the</w:t>
      </w:r>
      <w:r w:rsidR="007147EA">
        <w:rPr>
          <w:rFonts w:cs="Calibri"/>
          <w:sz w:val="24"/>
          <w:szCs w:val="24"/>
        </w:rPr>
        <w:t xml:space="preserve"> </w:t>
      </w:r>
      <w:r w:rsidR="00C3230A" w:rsidRPr="007261E9">
        <w:rPr>
          <w:rFonts w:cs="Calibri"/>
          <w:sz w:val="24"/>
          <w:szCs w:val="24"/>
        </w:rPr>
        <w:t xml:space="preserve">people who care about them </w:t>
      </w:r>
      <w:r w:rsidR="00D43884" w:rsidRPr="007261E9">
        <w:rPr>
          <w:rFonts w:cs="Calibri"/>
          <w:sz w:val="24"/>
          <w:szCs w:val="24"/>
        </w:rPr>
        <w:t xml:space="preserve">– </w:t>
      </w:r>
      <w:r w:rsidR="00C3230A" w:rsidRPr="007261E9">
        <w:rPr>
          <w:rFonts w:cs="Calibri"/>
          <w:sz w:val="24"/>
          <w:szCs w:val="24"/>
        </w:rPr>
        <w:t xml:space="preserve">whether they are in the hands of </w:t>
      </w:r>
      <w:r w:rsidR="00D43884" w:rsidRPr="007261E9">
        <w:rPr>
          <w:rFonts w:cs="Calibri"/>
          <w:sz w:val="24"/>
          <w:szCs w:val="24"/>
        </w:rPr>
        <w:t>government</w:t>
      </w:r>
      <w:r w:rsidR="009745CC" w:rsidRPr="007261E9">
        <w:rPr>
          <w:rFonts w:cs="Calibri"/>
          <w:sz w:val="24"/>
          <w:szCs w:val="24"/>
        </w:rPr>
        <w:t>s or Band C</w:t>
      </w:r>
      <w:r w:rsidR="005D0C38" w:rsidRPr="007261E9">
        <w:rPr>
          <w:rFonts w:cs="Calibri"/>
          <w:sz w:val="24"/>
          <w:szCs w:val="24"/>
        </w:rPr>
        <w:t>ouncils</w:t>
      </w:r>
      <w:r w:rsidR="00D43884" w:rsidRPr="007261E9">
        <w:rPr>
          <w:rFonts w:cs="Calibri"/>
          <w:sz w:val="24"/>
          <w:szCs w:val="24"/>
        </w:rPr>
        <w:t>,</w:t>
      </w:r>
      <w:r w:rsidR="005D0C38" w:rsidRPr="007261E9">
        <w:rPr>
          <w:rFonts w:cs="Calibri"/>
          <w:sz w:val="24"/>
          <w:szCs w:val="24"/>
        </w:rPr>
        <w:t xml:space="preserve"> private sector owners, not-profit organizations or charities. </w:t>
      </w:r>
      <w:r w:rsidR="001A2222" w:rsidRPr="007261E9">
        <w:rPr>
          <w:rFonts w:cs="Calibri"/>
          <w:sz w:val="24"/>
          <w:szCs w:val="24"/>
        </w:rPr>
        <w:t xml:space="preserve">  </w:t>
      </w:r>
      <w:r w:rsidR="00E115D8" w:rsidRPr="007261E9">
        <w:rPr>
          <w:rFonts w:cs="Calibri"/>
          <w:sz w:val="24"/>
          <w:szCs w:val="24"/>
        </w:rPr>
        <w:t>The Report also contains many laudable recommendations to get the federal house in order</w:t>
      </w:r>
      <w:r w:rsidR="0075445B" w:rsidRPr="007261E9">
        <w:rPr>
          <w:rFonts w:cs="Calibri"/>
          <w:sz w:val="24"/>
          <w:szCs w:val="24"/>
        </w:rPr>
        <w:t xml:space="preserve"> and to show national leadership t</w:t>
      </w:r>
      <w:r w:rsidR="00965FD2" w:rsidRPr="007261E9">
        <w:rPr>
          <w:rFonts w:cs="Calibri"/>
          <w:sz w:val="24"/>
          <w:szCs w:val="24"/>
        </w:rPr>
        <w:t>hrough exemplary handling of the federal government’s own</w:t>
      </w:r>
      <w:r w:rsidR="0075445B" w:rsidRPr="007261E9">
        <w:rPr>
          <w:rFonts w:cs="Calibri"/>
          <w:sz w:val="24"/>
          <w:szCs w:val="24"/>
        </w:rPr>
        <w:t xml:space="preserve"> heritage property portfolio</w:t>
      </w:r>
      <w:r w:rsidR="00E115D8" w:rsidRPr="007261E9">
        <w:rPr>
          <w:rFonts w:cs="Calibri"/>
          <w:sz w:val="24"/>
          <w:szCs w:val="24"/>
        </w:rPr>
        <w:t xml:space="preserve">.  </w:t>
      </w:r>
    </w:p>
    <w:p w:rsidR="008B3857" w:rsidRPr="007261E9" w:rsidRDefault="008B3857" w:rsidP="00300314">
      <w:pPr>
        <w:spacing w:after="0"/>
        <w:rPr>
          <w:rFonts w:cstheme="minorHAnsi"/>
          <w:sz w:val="24"/>
          <w:szCs w:val="24"/>
        </w:rPr>
      </w:pPr>
      <w:r w:rsidRPr="007261E9">
        <w:rPr>
          <w:rFonts w:cstheme="minorHAnsi"/>
          <w:sz w:val="24"/>
          <w:szCs w:val="24"/>
        </w:rPr>
        <w:lastRenderedPageBreak/>
        <w:t>At the grassroots level,</w:t>
      </w:r>
      <w:r w:rsidR="007147EA">
        <w:rPr>
          <w:rFonts w:cstheme="minorHAnsi"/>
          <w:sz w:val="24"/>
          <w:szCs w:val="24"/>
        </w:rPr>
        <w:t xml:space="preserve"> myself and</w:t>
      </w:r>
      <w:r w:rsidRPr="007261E9">
        <w:rPr>
          <w:rFonts w:cstheme="minorHAnsi"/>
          <w:sz w:val="24"/>
          <w:szCs w:val="24"/>
        </w:rPr>
        <w:t xml:space="preserve"> more than 1,000 Canadians have </w:t>
      </w:r>
      <w:r w:rsidR="005D0C38" w:rsidRPr="007261E9">
        <w:rPr>
          <w:rFonts w:cstheme="minorHAnsi"/>
          <w:sz w:val="24"/>
          <w:szCs w:val="24"/>
        </w:rPr>
        <w:t xml:space="preserve">already </w:t>
      </w:r>
      <w:r w:rsidRPr="007261E9">
        <w:rPr>
          <w:rFonts w:cstheme="minorHAnsi"/>
          <w:sz w:val="24"/>
          <w:szCs w:val="24"/>
        </w:rPr>
        <w:t xml:space="preserve">endorsed the following statement of priorities for </w:t>
      </w:r>
      <w:r w:rsidR="00965FD2" w:rsidRPr="007261E9">
        <w:rPr>
          <w:rFonts w:cstheme="minorHAnsi"/>
          <w:sz w:val="24"/>
          <w:szCs w:val="24"/>
        </w:rPr>
        <w:t>federal action on</w:t>
      </w:r>
      <w:r w:rsidR="00631F73" w:rsidRPr="007261E9">
        <w:rPr>
          <w:rFonts w:cstheme="minorHAnsi"/>
          <w:sz w:val="24"/>
          <w:szCs w:val="24"/>
        </w:rPr>
        <w:t xml:space="preserve"> </w:t>
      </w:r>
      <w:r w:rsidRPr="007261E9">
        <w:rPr>
          <w:rFonts w:cstheme="minorHAnsi"/>
          <w:sz w:val="24"/>
          <w:szCs w:val="24"/>
        </w:rPr>
        <w:t>historic places</w:t>
      </w:r>
      <w:r w:rsidR="005D0C38" w:rsidRPr="007261E9">
        <w:rPr>
          <w:rFonts w:cstheme="minorHAnsi"/>
          <w:sz w:val="24"/>
          <w:szCs w:val="24"/>
        </w:rPr>
        <w:t>, and more continue to sign on</w:t>
      </w:r>
      <w:r w:rsidRPr="007261E9">
        <w:rPr>
          <w:rFonts w:cstheme="minorHAnsi"/>
          <w:sz w:val="24"/>
          <w:szCs w:val="24"/>
        </w:rPr>
        <w:t>:</w:t>
      </w:r>
    </w:p>
    <w:p w:rsidR="008B3857" w:rsidRPr="007261E9" w:rsidRDefault="008B3857" w:rsidP="00631F73">
      <w:pPr>
        <w:spacing w:before="240" w:after="240"/>
        <w:ind w:left="810"/>
        <w:rPr>
          <w:rFonts w:eastAsia="Times New Roman" w:cstheme="minorHAnsi"/>
          <w:bCs/>
          <w:i/>
          <w:sz w:val="24"/>
          <w:szCs w:val="24"/>
          <w:lang w:val="en"/>
        </w:rPr>
      </w:pPr>
      <w:r w:rsidRPr="007261E9">
        <w:rPr>
          <w:rFonts w:eastAsia="Times New Roman" w:cstheme="minorHAnsi"/>
          <w:bCs/>
          <w:i/>
          <w:vanish/>
          <w:sz w:val="24"/>
          <w:szCs w:val="24"/>
          <w:lang w:val="en"/>
        </w:rPr>
        <w:t xml:space="preserve">* </w:t>
      </w:r>
      <w:r w:rsidRPr="007261E9">
        <w:rPr>
          <w:rFonts w:eastAsia="Times New Roman" w:cstheme="minorHAnsi"/>
          <w:bCs/>
          <w:i/>
          <w:sz w:val="24"/>
          <w:szCs w:val="24"/>
          <w:lang w:val="en"/>
        </w:rPr>
        <w:t xml:space="preserve">I request that priority be given to measures that would have the most tangible and immediate positive impact for the greatest number of rural and urban places in Canada, and a proven spin-off effect for the environment and our economy: </w:t>
      </w:r>
    </w:p>
    <w:p w:rsidR="008B3857" w:rsidRPr="007261E9" w:rsidRDefault="008B3857" w:rsidP="00300314">
      <w:pPr>
        <w:pStyle w:val="ListParagraph"/>
        <w:numPr>
          <w:ilvl w:val="0"/>
          <w:numId w:val="10"/>
        </w:numPr>
        <w:spacing w:before="240" w:after="240" w:line="276" w:lineRule="auto"/>
        <w:ind w:left="1620"/>
        <w:jc w:val="left"/>
        <w:rPr>
          <w:rFonts w:eastAsia="Times New Roman" w:cstheme="minorHAnsi"/>
          <w:b/>
          <w:bCs/>
          <w:i/>
          <w:sz w:val="24"/>
          <w:szCs w:val="24"/>
          <w:lang w:val="en"/>
        </w:rPr>
      </w:pPr>
      <w:r w:rsidRPr="007261E9">
        <w:rPr>
          <w:rFonts w:eastAsia="Times New Roman" w:cstheme="minorHAnsi"/>
          <w:b/>
          <w:bCs/>
          <w:i/>
          <w:sz w:val="24"/>
          <w:szCs w:val="24"/>
          <w:lang w:val="en"/>
        </w:rPr>
        <w:t xml:space="preserve">Measures that would encourage private sector investment in the revitalization of historic places that matter in our communities; and </w:t>
      </w:r>
    </w:p>
    <w:p w:rsidR="008B3857" w:rsidRPr="007261E9" w:rsidRDefault="008B3857" w:rsidP="00300314">
      <w:pPr>
        <w:pStyle w:val="ListParagraph"/>
        <w:numPr>
          <w:ilvl w:val="0"/>
          <w:numId w:val="10"/>
        </w:numPr>
        <w:spacing w:before="240" w:after="240" w:line="276" w:lineRule="auto"/>
        <w:ind w:left="1620"/>
        <w:jc w:val="left"/>
        <w:rPr>
          <w:rFonts w:eastAsia="Times New Roman" w:cstheme="minorHAnsi"/>
          <w:b/>
          <w:bCs/>
          <w:i/>
          <w:sz w:val="24"/>
          <w:szCs w:val="24"/>
          <w:lang w:val="en"/>
        </w:rPr>
      </w:pPr>
      <w:r w:rsidRPr="007261E9">
        <w:rPr>
          <w:rFonts w:eastAsia="Times New Roman" w:cstheme="minorHAnsi"/>
          <w:b/>
          <w:bCs/>
          <w:i/>
          <w:sz w:val="24"/>
          <w:szCs w:val="24"/>
          <w:lang w:val="en"/>
        </w:rPr>
        <w:t xml:space="preserve">Measures that help fund the efforts of Indigenous peoples, charities and not-for-profits to save and renew places of significance.  </w:t>
      </w:r>
    </w:p>
    <w:p w:rsidR="008B3857" w:rsidRPr="007261E9" w:rsidRDefault="008B3857" w:rsidP="00300314">
      <w:pPr>
        <w:spacing w:before="240" w:after="240"/>
        <w:ind w:left="810"/>
        <w:rPr>
          <w:rFonts w:eastAsia="Times New Roman" w:cstheme="minorHAnsi"/>
          <w:b/>
          <w:bCs/>
          <w:i/>
          <w:sz w:val="24"/>
          <w:szCs w:val="24"/>
          <w:lang w:val="en"/>
        </w:rPr>
      </w:pPr>
      <w:r w:rsidRPr="007261E9">
        <w:rPr>
          <w:rFonts w:eastAsia="Times New Roman" w:cstheme="minorHAnsi"/>
          <w:b/>
          <w:bCs/>
          <w:i/>
          <w:sz w:val="24"/>
          <w:szCs w:val="24"/>
          <w:lang w:val="en"/>
        </w:rPr>
        <w:t>Proven measures include grants and contributions, tax-based incentives, and "heritage first" leasing and investment policies. </w:t>
      </w:r>
    </w:p>
    <w:p w:rsidR="009A2284" w:rsidRPr="007261E9" w:rsidRDefault="005D0C38" w:rsidP="00300314">
      <w:pPr>
        <w:rPr>
          <w:rFonts w:cs="Calibri"/>
          <w:i/>
          <w:sz w:val="24"/>
          <w:szCs w:val="24"/>
        </w:rPr>
      </w:pPr>
      <w:r w:rsidRPr="007261E9">
        <w:rPr>
          <w:rFonts w:cs="Calibri"/>
          <w:sz w:val="24"/>
          <w:szCs w:val="24"/>
        </w:rPr>
        <w:t>Accordingly, we urge you to take action on the corresponding recommendations found in</w:t>
      </w:r>
      <w:r w:rsidR="008B3857" w:rsidRPr="007261E9">
        <w:rPr>
          <w:rFonts w:cs="Calibri"/>
          <w:sz w:val="24"/>
          <w:szCs w:val="24"/>
        </w:rPr>
        <w:t xml:space="preserve"> </w:t>
      </w:r>
      <w:r w:rsidR="007261E9" w:rsidRPr="007261E9">
        <w:rPr>
          <w:rFonts w:cs="Calibri"/>
          <w:i/>
          <w:sz w:val="24"/>
          <w:szCs w:val="24"/>
          <w:u w:val="single"/>
        </w:rPr>
        <w:t>Preserving Canada’s Heritage</w:t>
      </w:r>
      <w:r w:rsidR="009A2284" w:rsidRPr="007261E9">
        <w:rPr>
          <w:rFonts w:cs="Calibri"/>
          <w:i/>
          <w:sz w:val="24"/>
          <w:szCs w:val="24"/>
        </w:rPr>
        <w:t xml:space="preserve">: </w:t>
      </w:r>
    </w:p>
    <w:p w:rsidR="00757D87" w:rsidRDefault="00757D87" w:rsidP="00757D87">
      <w:pPr>
        <w:pStyle w:val="ListParagraph"/>
        <w:numPr>
          <w:ilvl w:val="0"/>
          <w:numId w:val="11"/>
        </w:numPr>
        <w:spacing w:after="0" w:line="276" w:lineRule="auto"/>
        <w:rPr>
          <w:rFonts w:cs="Calibri"/>
          <w:sz w:val="24"/>
          <w:szCs w:val="24"/>
        </w:rPr>
      </w:pPr>
      <w:r w:rsidRPr="007261E9">
        <w:rPr>
          <w:rFonts w:cs="Calibri"/>
          <w:sz w:val="24"/>
          <w:szCs w:val="24"/>
        </w:rPr>
        <w:t xml:space="preserve">Recommendation 11 – Establishing a tax credit for the restoration and preservation of buildings listed on the Canadian Register of Historic Places; </w:t>
      </w:r>
    </w:p>
    <w:p w:rsidR="00757D87" w:rsidRPr="00440681" w:rsidRDefault="00757D87" w:rsidP="00757D87">
      <w:pPr>
        <w:pStyle w:val="ListParagraph"/>
        <w:numPr>
          <w:ilvl w:val="0"/>
          <w:numId w:val="11"/>
        </w:numPr>
        <w:spacing w:after="0" w:line="276" w:lineRule="auto"/>
        <w:rPr>
          <w:rFonts w:cs="Calibri"/>
          <w:sz w:val="24"/>
          <w:szCs w:val="24"/>
        </w:rPr>
      </w:pPr>
      <w:r w:rsidRPr="007261E9">
        <w:rPr>
          <w:rFonts w:cs="Calibri"/>
          <w:sz w:val="24"/>
          <w:szCs w:val="24"/>
        </w:rPr>
        <w:t xml:space="preserve">Recommendation 10 –  Funding for the National Cost-Sharing Program for Heritage Places to a minimum of $10 million per year; </w:t>
      </w:r>
    </w:p>
    <w:p w:rsidR="00757D87" w:rsidRPr="007261E9" w:rsidRDefault="00757D87" w:rsidP="00757D87">
      <w:pPr>
        <w:pStyle w:val="ListParagraph"/>
        <w:numPr>
          <w:ilvl w:val="0"/>
          <w:numId w:val="11"/>
        </w:numPr>
        <w:spacing w:after="0" w:line="276" w:lineRule="auto"/>
        <w:rPr>
          <w:rFonts w:cs="Calibri"/>
          <w:sz w:val="24"/>
          <w:szCs w:val="24"/>
        </w:rPr>
      </w:pPr>
      <w:r w:rsidRPr="007261E9">
        <w:rPr>
          <w:rFonts w:cs="Calibri"/>
          <w:sz w:val="24"/>
          <w:szCs w:val="24"/>
        </w:rPr>
        <w:t xml:space="preserve">Recommendations 15 &amp; 17 – Supporting an Indigenous-led initiative to protect and preserve places important to them, including the legacy of residential schools; </w:t>
      </w:r>
      <w:r w:rsidR="00CB28A1">
        <w:rPr>
          <w:rFonts w:cs="Calibri"/>
          <w:sz w:val="24"/>
          <w:szCs w:val="24"/>
        </w:rPr>
        <w:t>and</w:t>
      </w:r>
    </w:p>
    <w:p w:rsidR="007147EA" w:rsidRPr="007261E9" w:rsidRDefault="007147EA" w:rsidP="00BD7999">
      <w:pPr>
        <w:pStyle w:val="ListParagraph"/>
        <w:numPr>
          <w:ilvl w:val="0"/>
          <w:numId w:val="11"/>
        </w:numPr>
        <w:spacing w:after="0" w:line="276" w:lineRule="auto"/>
        <w:rPr>
          <w:rFonts w:cs="Calibri"/>
          <w:sz w:val="24"/>
          <w:szCs w:val="24"/>
        </w:rPr>
      </w:pPr>
      <w:r w:rsidRPr="007261E9">
        <w:rPr>
          <w:rFonts w:cs="Calibri"/>
          <w:sz w:val="24"/>
          <w:szCs w:val="24"/>
        </w:rPr>
        <w:t xml:space="preserve">Recommendation 8 – Requiring federal departments/agencies to give preference to existing heritage buildings when considering </w:t>
      </w:r>
      <w:r w:rsidR="00CB28A1">
        <w:rPr>
          <w:rFonts w:cs="Calibri"/>
          <w:sz w:val="24"/>
          <w:szCs w:val="24"/>
        </w:rPr>
        <w:t xml:space="preserve">leasing or purchasing space. </w:t>
      </w:r>
    </w:p>
    <w:p w:rsidR="004A6638" w:rsidRDefault="004A6638" w:rsidP="004A6638">
      <w:pPr>
        <w:spacing w:after="0" w:line="240" w:lineRule="auto"/>
        <w:jc w:val="right"/>
        <w:rPr>
          <w:rFonts w:eastAsiaTheme="minorEastAsia" w:cs="Calibri"/>
          <w:sz w:val="24"/>
          <w:szCs w:val="24"/>
          <w:lang w:bidi="en-US"/>
        </w:rPr>
      </w:pPr>
    </w:p>
    <w:p w:rsidR="00213F20" w:rsidRPr="007261E9" w:rsidRDefault="009A2284" w:rsidP="00300314">
      <w:pPr>
        <w:ind w:right="-90"/>
        <w:rPr>
          <w:rFonts w:cs="Calibri"/>
          <w:sz w:val="24"/>
          <w:szCs w:val="24"/>
        </w:rPr>
      </w:pPr>
      <w:r w:rsidRPr="007261E9">
        <w:rPr>
          <w:rFonts w:cstheme="minorHAnsi"/>
          <w:sz w:val="24"/>
          <w:szCs w:val="24"/>
        </w:rPr>
        <w:t xml:space="preserve">We also point out that </w:t>
      </w:r>
      <w:r w:rsidR="00A76645" w:rsidRPr="007261E9">
        <w:rPr>
          <w:rFonts w:cstheme="minorHAnsi"/>
          <w:sz w:val="24"/>
          <w:szCs w:val="24"/>
        </w:rPr>
        <w:t>Recommendation 11</w:t>
      </w:r>
      <w:r w:rsidRPr="007261E9">
        <w:rPr>
          <w:rFonts w:cstheme="minorHAnsi"/>
          <w:sz w:val="24"/>
          <w:szCs w:val="24"/>
        </w:rPr>
        <w:t xml:space="preserve">, </w:t>
      </w:r>
      <w:r w:rsidR="00A76645" w:rsidRPr="007261E9">
        <w:rPr>
          <w:rFonts w:cstheme="minorHAnsi"/>
          <w:sz w:val="24"/>
          <w:szCs w:val="24"/>
        </w:rPr>
        <w:t>calling for income tax measures for historic places</w:t>
      </w:r>
      <w:r w:rsidRPr="007261E9">
        <w:rPr>
          <w:rFonts w:cstheme="minorHAnsi"/>
          <w:sz w:val="24"/>
          <w:szCs w:val="24"/>
        </w:rPr>
        <w:t xml:space="preserve">, </w:t>
      </w:r>
      <w:r w:rsidR="005A197C" w:rsidRPr="007261E9">
        <w:rPr>
          <w:rFonts w:cstheme="minorHAnsi"/>
          <w:sz w:val="24"/>
          <w:szCs w:val="24"/>
        </w:rPr>
        <w:t xml:space="preserve">represents an opportunity to incentivize investment in historic places </w:t>
      </w:r>
      <w:r w:rsidR="005A197C" w:rsidRPr="007261E9">
        <w:rPr>
          <w:rFonts w:cstheme="minorHAnsi"/>
          <w:sz w:val="24"/>
          <w:szCs w:val="24"/>
          <w:u w:val="single"/>
        </w:rPr>
        <w:t>without a negative impact on the Government’s financial framework</w:t>
      </w:r>
      <w:r w:rsidR="005A197C" w:rsidRPr="007261E9">
        <w:rPr>
          <w:rFonts w:cstheme="minorHAnsi"/>
          <w:sz w:val="24"/>
          <w:szCs w:val="24"/>
        </w:rPr>
        <w:t xml:space="preserve">.  </w:t>
      </w:r>
      <w:r w:rsidR="00300314" w:rsidRPr="007261E9">
        <w:rPr>
          <w:rFonts w:cstheme="minorHAnsi"/>
          <w:sz w:val="24"/>
          <w:szCs w:val="24"/>
        </w:rPr>
        <w:t xml:space="preserve">As reported in the ENVI study, the US </w:t>
      </w:r>
      <w:r w:rsidR="00E115D8" w:rsidRPr="007261E9">
        <w:rPr>
          <w:rFonts w:cstheme="minorHAnsi"/>
          <w:sz w:val="24"/>
          <w:szCs w:val="24"/>
        </w:rPr>
        <w:t xml:space="preserve">Federal Historic Preservation </w:t>
      </w:r>
      <w:r w:rsidR="00300314" w:rsidRPr="007261E9">
        <w:rPr>
          <w:rFonts w:cstheme="minorHAnsi"/>
          <w:sz w:val="24"/>
          <w:szCs w:val="24"/>
        </w:rPr>
        <w:t>T</w:t>
      </w:r>
      <w:r w:rsidR="00E115D8" w:rsidRPr="007261E9">
        <w:rPr>
          <w:rFonts w:cstheme="minorHAnsi"/>
          <w:sz w:val="24"/>
          <w:szCs w:val="24"/>
        </w:rPr>
        <w:t xml:space="preserve">ax Incentives </w:t>
      </w:r>
      <w:r w:rsidR="00300314" w:rsidRPr="007261E9">
        <w:rPr>
          <w:rFonts w:cstheme="minorHAnsi"/>
          <w:sz w:val="24"/>
          <w:szCs w:val="24"/>
        </w:rPr>
        <w:t xml:space="preserve">Program returns between $1.20 and $1.25 to the federal government for every dollar of tax credit invested. </w:t>
      </w:r>
      <w:r w:rsidR="009745CC" w:rsidRPr="007261E9">
        <w:rPr>
          <w:rFonts w:cstheme="minorHAnsi"/>
          <w:sz w:val="24"/>
          <w:szCs w:val="24"/>
        </w:rPr>
        <w:t xml:space="preserve"> </w:t>
      </w:r>
      <w:r w:rsidR="005A197C" w:rsidRPr="007261E9">
        <w:rPr>
          <w:rFonts w:cstheme="minorHAnsi"/>
          <w:sz w:val="24"/>
          <w:szCs w:val="24"/>
        </w:rPr>
        <w:t>Such measures have</w:t>
      </w:r>
      <w:r w:rsidRPr="007261E9">
        <w:rPr>
          <w:rFonts w:cstheme="minorHAnsi"/>
          <w:sz w:val="24"/>
          <w:szCs w:val="24"/>
        </w:rPr>
        <w:t xml:space="preserve"> l</w:t>
      </w:r>
      <w:r w:rsidR="00300314" w:rsidRPr="007261E9">
        <w:rPr>
          <w:rFonts w:cstheme="minorHAnsi"/>
          <w:sz w:val="24"/>
          <w:szCs w:val="24"/>
        </w:rPr>
        <w:t>ongstanding widespread support</w:t>
      </w:r>
      <w:r w:rsidR="00E115D8" w:rsidRPr="007261E9">
        <w:rPr>
          <w:rFonts w:cstheme="minorHAnsi"/>
          <w:sz w:val="24"/>
          <w:szCs w:val="24"/>
        </w:rPr>
        <w:t xml:space="preserve"> in Canada</w:t>
      </w:r>
      <w:r w:rsidR="00300314" w:rsidRPr="007261E9">
        <w:rPr>
          <w:rFonts w:cstheme="minorHAnsi"/>
          <w:sz w:val="24"/>
          <w:szCs w:val="24"/>
        </w:rPr>
        <w:t xml:space="preserve">: </w:t>
      </w:r>
      <w:r w:rsidR="005A197C" w:rsidRPr="007261E9">
        <w:rPr>
          <w:rFonts w:cstheme="minorHAnsi"/>
          <w:sz w:val="24"/>
          <w:szCs w:val="24"/>
        </w:rPr>
        <w:t xml:space="preserve">from </w:t>
      </w:r>
      <w:r w:rsidRPr="007261E9">
        <w:rPr>
          <w:rFonts w:cstheme="minorHAnsi"/>
          <w:sz w:val="24"/>
          <w:szCs w:val="24"/>
        </w:rPr>
        <w:t xml:space="preserve">the </w:t>
      </w:r>
      <w:r w:rsidR="00A76645" w:rsidRPr="007261E9">
        <w:rPr>
          <w:rFonts w:cs="Calibri"/>
          <w:sz w:val="24"/>
          <w:szCs w:val="24"/>
        </w:rPr>
        <w:t>Federa</w:t>
      </w:r>
      <w:r w:rsidR="00300314" w:rsidRPr="007261E9">
        <w:rPr>
          <w:rFonts w:cs="Calibri"/>
          <w:sz w:val="24"/>
          <w:szCs w:val="24"/>
        </w:rPr>
        <w:t>tion of Canadian Municipalities;</w:t>
      </w:r>
      <w:r w:rsidR="00A76645" w:rsidRPr="007261E9">
        <w:rPr>
          <w:rFonts w:cs="Calibri"/>
          <w:sz w:val="24"/>
          <w:szCs w:val="24"/>
        </w:rPr>
        <w:t xml:space="preserve"> </w:t>
      </w:r>
      <w:r w:rsidR="005A197C" w:rsidRPr="007261E9">
        <w:rPr>
          <w:rFonts w:cs="Calibri"/>
          <w:sz w:val="24"/>
          <w:szCs w:val="24"/>
        </w:rPr>
        <w:t xml:space="preserve">the </w:t>
      </w:r>
      <w:r w:rsidR="00A76645" w:rsidRPr="007261E9">
        <w:rPr>
          <w:rFonts w:cs="Calibri"/>
          <w:sz w:val="24"/>
          <w:szCs w:val="24"/>
        </w:rPr>
        <w:t>Royal Ar</w:t>
      </w:r>
      <w:r w:rsidR="00300314" w:rsidRPr="007261E9">
        <w:rPr>
          <w:rFonts w:cs="Calibri"/>
          <w:sz w:val="24"/>
          <w:szCs w:val="24"/>
        </w:rPr>
        <w:t>chitectural Institute of Canada;</w:t>
      </w:r>
      <w:r w:rsidR="005A197C" w:rsidRPr="007261E9">
        <w:rPr>
          <w:rFonts w:cs="Calibri"/>
          <w:sz w:val="24"/>
          <w:szCs w:val="24"/>
        </w:rPr>
        <w:t xml:space="preserve"> </w:t>
      </w:r>
      <w:r w:rsidR="00A76645" w:rsidRPr="007261E9">
        <w:rPr>
          <w:rFonts w:cs="Calibri"/>
          <w:sz w:val="24"/>
          <w:szCs w:val="24"/>
        </w:rPr>
        <w:t xml:space="preserve">58 Canadian municipalities </w:t>
      </w:r>
      <w:r w:rsidRPr="007261E9">
        <w:rPr>
          <w:rFonts w:cs="Calibri"/>
          <w:sz w:val="24"/>
          <w:szCs w:val="24"/>
        </w:rPr>
        <w:t xml:space="preserve">who </w:t>
      </w:r>
      <w:r w:rsidR="00A76645" w:rsidRPr="007261E9">
        <w:rPr>
          <w:rFonts w:cs="Calibri"/>
          <w:sz w:val="24"/>
          <w:szCs w:val="24"/>
        </w:rPr>
        <w:t>passed resolutions or expressed support for federal income tax measures for historic place</w:t>
      </w:r>
      <w:r w:rsidR="00300314" w:rsidRPr="007261E9">
        <w:rPr>
          <w:rFonts w:cs="Calibri"/>
          <w:sz w:val="24"/>
          <w:szCs w:val="24"/>
        </w:rPr>
        <w:t>s; and</w:t>
      </w:r>
      <w:r w:rsidR="005A197C" w:rsidRPr="007261E9">
        <w:rPr>
          <w:rFonts w:cs="Calibri"/>
          <w:sz w:val="24"/>
          <w:szCs w:val="24"/>
        </w:rPr>
        <w:t xml:space="preserve"> h</w:t>
      </w:r>
      <w:r w:rsidR="009745CC" w:rsidRPr="007261E9">
        <w:rPr>
          <w:rFonts w:cs="Calibri"/>
          <w:sz w:val="24"/>
          <w:szCs w:val="24"/>
        </w:rPr>
        <w:t>undreds of individuals who have written</w:t>
      </w:r>
      <w:r w:rsidR="005A197C" w:rsidRPr="007261E9">
        <w:rPr>
          <w:rFonts w:cs="Calibri"/>
          <w:sz w:val="24"/>
          <w:szCs w:val="24"/>
        </w:rPr>
        <w:t xml:space="preserve"> letters and met with their MPs</w:t>
      </w:r>
      <w:r w:rsidR="00A76645" w:rsidRPr="007261E9">
        <w:rPr>
          <w:rFonts w:cs="Calibri"/>
          <w:sz w:val="24"/>
          <w:szCs w:val="24"/>
        </w:rPr>
        <w:t xml:space="preserve">. </w:t>
      </w:r>
      <w:r w:rsidR="00300314" w:rsidRPr="007261E9">
        <w:rPr>
          <w:rFonts w:cs="Calibri"/>
          <w:sz w:val="24"/>
          <w:szCs w:val="24"/>
        </w:rPr>
        <w:t xml:space="preserve"> </w:t>
      </w:r>
    </w:p>
    <w:p w:rsidR="00213F20" w:rsidRPr="007261E9" w:rsidRDefault="009745CC" w:rsidP="00300314">
      <w:pPr>
        <w:ind w:right="-90"/>
        <w:rPr>
          <w:rFonts w:eastAsia="Times New Roman" w:cs="Arial"/>
          <w:bCs/>
          <w:iCs/>
          <w:sz w:val="24"/>
          <w:szCs w:val="24"/>
        </w:rPr>
      </w:pPr>
      <w:r w:rsidRPr="00BD7999">
        <w:rPr>
          <w:rFonts w:cs="Calibri"/>
          <w:sz w:val="24"/>
          <w:szCs w:val="24"/>
        </w:rPr>
        <w:t>Recommendation 11 is consistent with th</w:t>
      </w:r>
      <w:r w:rsidR="009A2284" w:rsidRPr="00BD7999">
        <w:rPr>
          <w:rFonts w:cs="Calibri"/>
          <w:sz w:val="24"/>
          <w:szCs w:val="24"/>
        </w:rPr>
        <w:t xml:space="preserve">e </w:t>
      </w:r>
      <w:r w:rsidR="00A76645" w:rsidRPr="00BD7999">
        <w:rPr>
          <w:rFonts w:cstheme="minorHAnsi"/>
          <w:sz w:val="24"/>
          <w:szCs w:val="24"/>
        </w:rPr>
        <w:t>Liberal Par</w:t>
      </w:r>
      <w:r w:rsidR="009A2284" w:rsidRPr="00BD7999">
        <w:rPr>
          <w:rFonts w:cstheme="minorHAnsi"/>
          <w:sz w:val="24"/>
          <w:szCs w:val="24"/>
        </w:rPr>
        <w:t>ty of Canada</w:t>
      </w:r>
      <w:r w:rsidRPr="00BD7999">
        <w:rPr>
          <w:rFonts w:cstheme="minorHAnsi"/>
          <w:sz w:val="24"/>
          <w:szCs w:val="24"/>
        </w:rPr>
        <w:t xml:space="preserve">’s </w:t>
      </w:r>
      <w:r w:rsidR="009A2284" w:rsidRPr="00BD7999">
        <w:rPr>
          <w:rFonts w:eastAsia="Times New Roman" w:cs="Arial"/>
          <w:sz w:val="24"/>
          <w:szCs w:val="24"/>
        </w:rPr>
        <w:t>willingness to consider financial incentiv</w:t>
      </w:r>
      <w:r w:rsidR="00587437" w:rsidRPr="00BD7999">
        <w:rPr>
          <w:rFonts w:eastAsia="Times New Roman" w:cs="Arial"/>
          <w:sz w:val="24"/>
          <w:szCs w:val="24"/>
        </w:rPr>
        <w:t>es for historic places</w:t>
      </w:r>
      <w:r w:rsidRPr="00BD7999">
        <w:rPr>
          <w:rFonts w:eastAsia="Times New Roman" w:cs="Arial"/>
          <w:sz w:val="24"/>
          <w:szCs w:val="24"/>
        </w:rPr>
        <w:t>, expressed</w:t>
      </w:r>
      <w:r w:rsidR="00300314" w:rsidRPr="00BD7999">
        <w:rPr>
          <w:rFonts w:eastAsia="Times New Roman" w:cs="Arial"/>
          <w:sz w:val="24"/>
          <w:szCs w:val="24"/>
        </w:rPr>
        <w:t xml:space="preserve"> in an</w:t>
      </w:r>
      <w:r w:rsidR="00587437" w:rsidRPr="00BD7999">
        <w:rPr>
          <w:rFonts w:eastAsia="Times New Roman" w:cs="Arial"/>
          <w:sz w:val="24"/>
          <w:szCs w:val="24"/>
        </w:rPr>
        <w:t xml:space="preserve"> </w:t>
      </w:r>
      <w:r w:rsidR="009A2284" w:rsidRPr="00BD7999">
        <w:rPr>
          <w:rFonts w:eastAsia="Times New Roman" w:cs="Arial"/>
          <w:sz w:val="24"/>
          <w:szCs w:val="24"/>
        </w:rPr>
        <w:t>October 2015 pre-election m</w:t>
      </w:r>
      <w:r w:rsidR="00300314" w:rsidRPr="00BD7999">
        <w:rPr>
          <w:rFonts w:eastAsia="Times New Roman" w:cs="Arial"/>
          <w:sz w:val="24"/>
          <w:szCs w:val="24"/>
        </w:rPr>
        <w:t xml:space="preserve">essage to the </w:t>
      </w:r>
      <w:r w:rsidR="00300314" w:rsidRPr="00BD7999">
        <w:rPr>
          <w:rFonts w:eastAsia="Times New Roman" w:cs="Arial"/>
          <w:sz w:val="24"/>
          <w:szCs w:val="24"/>
        </w:rPr>
        <w:lastRenderedPageBreak/>
        <w:t xml:space="preserve">heritage sector.  </w:t>
      </w:r>
      <w:r w:rsidR="009A2284" w:rsidRPr="00BD7999">
        <w:rPr>
          <w:rFonts w:eastAsia="Times New Roman" w:cs="Arial"/>
          <w:sz w:val="24"/>
          <w:szCs w:val="24"/>
        </w:rPr>
        <w:t xml:space="preserve">Responding to written questions from the National Trust for Canada, Liberal Party president Anna Gainey wrote: </w:t>
      </w:r>
      <w:r w:rsidR="009A2284" w:rsidRPr="00BD7999">
        <w:rPr>
          <w:rFonts w:eastAsia="Times New Roman" w:cs="Arial"/>
          <w:bCs/>
          <w:i/>
          <w:iCs/>
          <w:sz w:val="24"/>
          <w:szCs w:val="24"/>
        </w:rPr>
        <w:t>“A Liberal government will work in collaboration with the heritage sector and other stakeholders to examine measures that promote the preservation and rehabilitation of Canada’s heritage buildings.  We are open to measures that use the tax system that stimulate private investments in heritage buildings.”</w:t>
      </w:r>
      <w:r w:rsidR="00213F20" w:rsidRPr="007261E9">
        <w:rPr>
          <w:rFonts w:eastAsia="Times New Roman" w:cs="Arial"/>
          <w:bCs/>
          <w:iCs/>
          <w:sz w:val="24"/>
          <w:szCs w:val="24"/>
        </w:rPr>
        <w:t xml:space="preserve"> </w:t>
      </w:r>
    </w:p>
    <w:p w:rsidR="009A2284" w:rsidRPr="007147EA" w:rsidRDefault="00213F20" w:rsidP="00300314">
      <w:pPr>
        <w:ind w:right="-90"/>
        <w:rPr>
          <w:rFonts w:eastAsia="Times New Roman" w:cstheme="minorHAnsi"/>
          <w:bCs/>
          <w:iCs/>
          <w:sz w:val="24"/>
          <w:szCs w:val="24"/>
        </w:rPr>
      </w:pPr>
      <w:r w:rsidRPr="00BD7999">
        <w:rPr>
          <w:rFonts w:eastAsia="Times New Roman" w:cs="Arial"/>
          <w:bCs/>
          <w:iCs/>
          <w:sz w:val="24"/>
          <w:szCs w:val="24"/>
        </w:rPr>
        <w:t>Support for federal tax measures for Canada’s historic places was echoed in ENVI’s Report #9 – Bill C-323 – An Act to amend the Income Tax Act (rehabi</w:t>
      </w:r>
      <w:r w:rsidR="00965FD2" w:rsidRPr="00BD7999">
        <w:rPr>
          <w:rFonts w:eastAsia="Times New Roman" w:cs="Arial"/>
          <w:bCs/>
          <w:iCs/>
          <w:sz w:val="24"/>
          <w:szCs w:val="24"/>
        </w:rPr>
        <w:t xml:space="preserve">litation of historic property):  </w:t>
      </w:r>
      <w:r w:rsidRPr="00BD7999">
        <w:rPr>
          <w:rFonts w:eastAsia="Times New Roman" w:cs="Arial"/>
          <w:bCs/>
          <w:iCs/>
          <w:sz w:val="24"/>
          <w:szCs w:val="24"/>
        </w:rPr>
        <w:t xml:space="preserve">“The Committee is supportive of the principle of Bill C-323 and believes that financial incentives, including tax credits, which encourage investment in the rehabilitation of historic properties and </w:t>
      </w:r>
      <w:r w:rsidRPr="00BD7999">
        <w:rPr>
          <w:rFonts w:eastAsia="Times New Roman" w:cstheme="minorHAnsi"/>
          <w:bCs/>
          <w:iCs/>
          <w:sz w:val="24"/>
          <w:szCs w:val="24"/>
        </w:rPr>
        <w:t>heritage places is necessary</w:t>
      </w:r>
      <w:r w:rsidR="00B3009D" w:rsidRPr="00BD7999">
        <w:rPr>
          <w:rFonts w:eastAsia="Times New Roman" w:cstheme="minorHAnsi"/>
          <w:bCs/>
          <w:iCs/>
          <w:sz w:val="24"/>
          <w:szCs w:val="24"/>
        </w:rPr>
        <w:t xml:space="preserve"> [</w:t>
      </w:r>
      <w:r w:rsidRPr="00BD7999">
        <w:rPr>
          <w:rFonts w:eastAsia="Times New Roman" w:cstheme="minorHAnsi"/>
          <w:bCs/>
          <w:iCs/>
          <w:sz w:val="24"/>
          <w:szCs w:val="24"/>
        </w:rPr>
        <w:t>…</w:t>
      </w:r>
      <w:r w:rsidR="00B3009D" w:rsidRPr="00BD7999">
        <w:rPr>
          <w:rFonts w:eastAsia="Times New Roman" w:cstheme="minorHAnsi"/>
          <w:bCs/>
          <w:iCs/>
          <w:sz w:val="24"/>
          <w:szCs w:val="24"/>
        </w:rPr>
        <w:t>]</w:t>
      </w:r>
      <w:r w:rsidRPr="00BD7999">
        <w:rPr>
          <w:rFonts w:eastAsia="Times New Roman" w:cstheme="minorHAnsi"/>
          <w:bCs/>
          <w:iCs/>
          <w:sz w:val="24"/>
          <w:szCs w:val="24"/>
        </w:rPr>
        <w:t>”</w:t>
      </w:r>
      <w:r w:rsidRPr="007147EA">
        <w:rPr>
          <w:rFonts w:eastAsia="Times New Roman" w:cstheme="minorHAnsi"/>
          <w:bCs/>
          <w:iCs/>
          <w:sz w:val="24"/>
          <w:szCs w:val="24"/>
        </w:rPr>
        <w:t xml:space="preserve"> </w:t>
      </w:r>
      <w:r w:rsidR="00965FD2" w:rsidRPr="007147EA">
        <w:rPr>
          <w:rFonts w:eastAsia="Times New Roman" w:cstheme="minorHAnsi"/>
          <w:bCs/>
          <w:iCs/>
          <w:sz w:val="24"/>
          <w:szCs w:val="24"/>
        </w:rPr>
        <w:t xml:space="preserve"> </w:t>
      </w:r>
    </w:p>
    <w:p w:rsidR="005E2DCE" w:rsidRPr="00BD7999" w:rsidRDefault="007147EA" w:rsidP="00300314">
      <w:pPr>
        <w:pStyle w:val="NormalWeb"/>
        <w:spacing w:before="0" w:beforeAutospacing="0" w:after="0" w:afterAutospacing="0" w:line="276" w:lineRule="auto"/>
        <w:rPr>
          <w:rStyle w:val="Strong"/>
          <w:rFonts w:asciiTheme="minorHAnsi" w:hAnsiTheme="minorHAnsi" w:cstheme="minorHAnsi"/>
          <w:b w:val="0"/>
        </w:rPr>
      </w:pPr>
      <w:r w:rsidRPr="00BD7999">
        <w:rPr>
          <w:rFonts w:asciiTheme="minorHAnsi" w:hAnsiTheme="minorHAnsi" w:cstheme="minorHAnsi"/>
          <w:color w:val="000000"/>
        </w:rPr>
        <w:t>I would like to meet with you to discuss</w:t>
      </w:r>
      <w:r w:rsidR="007A6759" w:rsidRPr="00BD7999">
        <w:rPr>
          <w:rFonts w:asciiTheme="minorHAnsi" w:hAnsiTheme="minorHAnsi" w:cstheme="minorHAnsi"/>
          <w:color w:val="000000"/>
        </w:rPr>
        <w:t xml:space="preserve"> what you can do to implement these recommendations</w:t>
      </w:r>
      <w:r w:rsidR="009A2284" w:rsidRPr="00BD7999">
        <w:rPr>
          <w:rStyle w:val="Strong"/>
          <w:rFonts w:asciiTheme="minorHAnsi" w:hAnsiTheme="minorHAnsi" w:cstheme="minorHAnsi"/>
          <w:b w:val="0"/>
        </w:rPr>
        <w:t xml:space="preserve"> that </w:t>
      </w:r>
      <w:r w:rsidR="005E2DCE" w:rsidRPr="007147EA">
        <w:rPr>
          <w:rStyle w:val="Strong"/>
          <w:rFonts w:asciiTheme="minorHAnsi" w:hAnsiTheme="minorHAnsi" w:cstheme="minorHAnsi"/>
          <w:b w:val="0"/>
        </w:rPr>
        <w:t>will encourage investment in the revitalization of historic places (particularly tax-based incentives and grants/contributions), and</w:t>
      </w:r>
      <w:r w:rsidR="007261E9" w:rsidRPr="007147EA">
        <w:rPr>
          <w:rStyle w:val="Strong"/>
          <w:rFonts w:asciiTheme="minorHAnsi" w:hAnsiTheme="minorHAnsi" w:cstheme="minorHAnsi"/>
          <w:b w:val="0"/>
        </w:rPr>
        <w:t xml:space="preserve"> fund the </w:t>
      </w:r>
      <w:r w:rsidR="005E2DCE" w:rsidRPr="007147EA">
        <w:rPr>
          <w:rStyle w:val="Strong"/>
          <w:rFonts w:asciiTheme="minorHAnsi" w:hAnsiTheme="minorHAnsi" w:cstheme="minorHAnsi"/>
          <w:b w:val="0"/>
        </w:rPr>
        <w:t>efforts of Indigenous peoples, charities,</w:t>
      </w:r>
      <w:r w:rsidR="005E2DCE" w:rsidRPr="007147EA">
        <w:rPr>
          <w:rStyle w:val="Strong"/>
          <w:rFonts w:asciiTheme="minorHAnsi" w:hAnsiTheme="minorHAnsi" w:cstheme="minorHAnsi"/>
          <w:b w:val="0"/>
          <w:color w:val="FF0000"/>
        </w:rPr>
        <w:t xml:space="preserve"> </w:t>
      </w:r>
      <w:r w:rsidR="005E2DCE" w:rsidRPr="007147EA">
        <w:rPr>
          <w:rStyle w:val="Strong"/>
          <w:rFonts w:asciiTheme="minorHAnsi" w:hAnsiTheme="minorHAnsi" w:cstheme="minorHAnsi"/>
          <w:b w:val="0"/>
        </w:rPr>
        <w:t>and not-for-profits to save and regenerate places of significance</w:t>
      </w:r>
      <w:r w:rsidRPr="007147EA">
        <w:rPr>
          <w:rStyle w:val="Strong"/>
          <w:rFonts w:asciiTheme="minorHAnsi" w:hAnsiTheme="minorHAnsi" w:cstheme="minorHAnsi"/>
          <w:b w:val="0"/>
        </w:rPr>
        <w:t xml:space="preserve"> in this riding.</w:t>
      </w:r>
      <w:r w:rsidR="005E2DCE" w:rsidRPr="007147EA">
        <w:rPr>
          <w:rStyle w:val="Strong"/>
          <w:rFonts w:asciiTheme="minorHAnsi" w:hAnsiTheme="minorHAnsi" w:cstheme="minorHAnsi"/>
          <w:b w:val="0"/>
        </w:rPr>
        <w:t xml:space="preserve"> </w:t>
      </w:r>
    </w:p>
    <w:p w:rsidR="004A6638" w:rsidRDefault="004A6638" w:rsidP="00300314">
      <w:pPr>
        <w:pStyle w:val="NormalWeb"/>
        <w:spacing w:before="0" w:beforeAutospacing="0" w:after="0" w:afterAutospacing="0" w:line="276" w:lineRule="auto"/>
        <w:rPr>
          <w:rStyle w:val="Strong"/>
          <w:rFonts w:asciiTheme="minorHAnsi" w:hAnsiTheme="minorHAnsi" w:cstheme="minorHAnsi"/>
          <w:b w:val="0"/>
        </w:rPr>
      </w:pPr>
    </w:p>
    <w:p w:rsidR="005E2DCE" w:rsidRPr="007261E9" w:rsidRDefault="007147EA" w:rsidP="00300314">
      <w:pPr>
        <w:rPr>
          <w:rStyle w:val="Strong"/>
          <w:rFonts w:cstheme="minorHAnsi"/>
          <w:b w:val="0"/>
          <w:sz w:val="24"/>
          <w:szCs w:val="24"/>
        </w:rPr>
      </w:pPr>
      <w:r>
        <w:rPr>
          <w:rStyle w:val="Strong"/>
          <w:rFonts w:cstheme="minorHAnsi"/>
          <w:b w:val="0"/>
        </w:rPr>
        <w:t xml:space="preserve">Thank </w:t>
      </w:r>
      <w:r w:rsidR="005A197C" w:rsidRPr="007261E9">
        <w:rPr>
          <w:rStyle w:val="Strong"/>
          <w:rFonts w:cstheme="minorHAnsi"/>
          <w:b w:val="0"/>
          <w:sz w:val="24"/>
          <w:szCs w:val="24"/>
        </w:rPr>
        <w:t>you for your consideration of the</w:t>
      </w:r>
      <w:r w:rsidR="005E2DCE" w:rsidRPr="007261E9">
        <w:rPr>
          <w:rStyle w:val="Strong"/>
          <w:rFonts w:cstheme="minorHAnsi"/>
          <w:b w:val="0"/>
          <w:sz w:val="24"/>
          <w:szCs w:val="24"/>
        </w:rPr>
        <w:t>s</w:t>
      </w:r>
      <w:r w:rsidR="005A197C" w:rsidRPr="007261E9">
        <w:rPr>
          <w:rStyle w:val="Strong"/>
          <w:rFonts w:cstheme="minorHAnsi"/>
          <w:b w:val="0"/>
          <w:sz w:val="24"/>
          <w:szCs w:val="24"/>
        </w:rPr>
        <w:t>e</w:t>
      </w:r>
      <w:r w:rsidR="005E2DCE" w:rsidRPr="007261E9">
        <w:rPr>
          <w:rStyle w:val="Strong"/>
          <w:rFonts w:cstheme="minorHAnsi"/>
          <w:b w:val="0"/>
          <w:sz w:val="24"/>
          <w:szCs w:val="24"/>
        </w:rPr>
        <w:t xml:space="preserve"> important issue</w:t>
      </w:r>
      <w:r w:rsidR="005A197C" w:rsidRPr="007261E9">
        <w:rPr>
          <w:rStyle w:val="Strong"/>
          <w:rFonts w:cstheme="minorHAnsi"/>
          <w:b w:val="0"/>
          <w:sz w:val="24"/>
          <w:szCs w:val="24"/>
        </w:rPr>
        <w:t>s</w:t>
      </w:r>
      <w:r w:rsidR="005E2DCE" w:rsidRPr="007261E9">
        <w:rPr>
          <w:rStyle w:val="Strong"/>
          <w:rFonts w:cstheme="minorHAnsi"/>
          <w:b w:val="0"/>
          <w:sz w:val="24"/>
          <w:szCs w:val="24"/>
        </w:rPr>
        <w:t>.</w:t>
      </w:r>
    </w:p>
    <w:p w:rsidR="005E2DCE" w:rsidRDefault="005E2DCE" w:rsidP="00B90713">
      <w:pPr>
        <w:spacing w:after="120"/>
        <w:rPr>
          <w:rFonts w:cstheme="minorHAnsi"/>
          <w:sz w:val="24"/>
          <w:szCs w:val="24"/>
        </w:rPr>
      </w:pPr>
      <w:r w:rsidRPr="007261E9">
        <w:rPr>
          <w:rFonts w:cstheme="minorHAnsi"/>
          <w:sz w:val="24"/>
          <w:szCs w:val="24"/>
        </w:rPr>
        <w:t>Yours sincerely,</w:t>
      </w:r>
    </w:p>
    <w:p w:rsidR="007147EA" w:rsidRPr="007261E9" w:rsidRDefault="007147EA" w:rsidP="00B90713">
      <w:pPr>
        <w:spacing w:after="120"/>
        <w:rPr>
          <w:rFonts w:cstheme="minorHAnsi"/>
          <w:sz w:val="24"/>
          <w:szCs w:val="24"/>
        </w:rPr>
      </w:pPr>
    </w:p>
    <w:p w:rsidR="007147EA" w:rsidRPr="007147EA" w:rsidRDefault="007147EA" w:rsidP="007147EA">
      <w:pPr>
        <w:rPr>
          <w:sz w:val="24"/>
          <w:szCs w:val="24"/>
        </w:rPr>
      </w:pPr>
      <w:proofErr w:type="gramStart"/>
      <w:r w:rsidRPr="007147EA">
        <w:rPr>
          <w:sz w:val="24"/>
          <w:szCs w:val="24"/>
        </w:rPr>
        <w:t>Your</w:t>
      </w:r>
      <w:proofErr w:type="gramEnd"/>
      <w:r w:rsidRPr="007147EA">
        <w:rPr>
          <w:sz w:val="24"/>
          <w:szCs w:val="24"/>
        </w:rPr>
        <w:t xml:space="preserve"> Name</w:t>
      </w:r>
    </w:p>
    <w:p w:rsidR="007147EA" w:rsidRPr="007147EA" w:rsidRDefault="007147EA" w:rsidP="00BD7999">
      <w:pPr>
        <w:spacing w:after="0"/>
        <w:rPr>
          <w:sz w:val="24"/>
          <w:szCs w:val="24"/>
        </w:rPr>
      </w:pPr>
      <w:proofErr w:type="gramStart"/>
      <w:r w:rsidRPr="007147EA">
        <w:rPr>
          <w:sz w:val="24"/>
          <w:szCs w:val="24"/>
        </w:rPr>
        <w:t>Your</w:t>
      </w:r>
      <w:proofErr w:type="gramEnd"/>
      <w:r w:rsidRPr="007147EA">
        <w:rPr>
          <w:sz w:val="24"/>
          <w:szCs w:val="24"/>
        </w:rPr>
        <w:t xml:space="preserve"> Title</w:t>
      </w:r>
    </w:p>
    <w:p w:rsidR="004C635A" w:rsidRPr="00F1590C" w:rsidRDefault="007147EA" w:rsidP="00F1590C">
      <w:pPr>
        <w:spacing w:after="120"/>
        <w:rPr>
          <w:b/>
          <w:sz w:val="24"/>
          <w:szCs w:val="24"/>
        </w:rPr>
      </w:pPr>
      <w:proofErr w:type="gramStart"/>
      <w:r w:rsidRPr="007147EA">
        <w:rPr>
          <w:sz w:val="24"/>
          <w:szCs w:val="24"/>
        </w:rPr>
        <w:t>Your</w:t>
      </w:r>
      <w:proofErr w:type="gramEnd"/>
      <w:r w:rsidRPr="007147EA">
        <w:rPr>
          <w:sz w:val="24"/>
          <w:szCs w:val="24"/>
        </w:rPr>
        <w:t xml:space="preserve"> Organization</w:t>
      </w:r>
    </w:p>
    <w:sectPr w:rsidR="004C635A" w:rsidRPr="00F1590C" w:rsidSect="004A663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6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1C2" w:rsidRDefault="00D661C2" w:rsidP="00A821D7">
      <w:pPr>
        <w:spacing w:after="0" w:line="240" w:lineRule="auto"/>
      </w:pPr>
      <w:r>
        <w:separator/>
      </w:r>
    </w:p>
  </w:endnote>
  <w:endnote w:type="continuationSeparator" w:id="0">
    <w:p w:rsidR="00D661C2" w:rsidRDefault="00D661C2" w:rsidP="00A8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inion Pro">
    <w:panose1 w:val="00000000000000000000"/>
    <w:charset w:val="00"/>
    <w:family w:val="roman"/>
    <w:notTrueType/>
    <w:pitch w:val="variable"/>
    <w:sig w:usb0="60000287" w:usb1="00000001" w:usb2="00000000" w:usb3="00000000" w:csb0="0000019F" w:csb1="00000000"/>
  </w:font>
  <w:font w:name="Lato">
    <w:altName w:val="Calibri"/>
    <w:charset w:val="00"/>
    <w:family w:val="swiss"/>
    <w:pitch w:val="variable"/>
    <w:sig w:usb0="00000001" w:usb1="5000604B" w:usb2="00000000" w:usb3="00000000" w:csb0="00000093" w:csb1="00000000"/>
  </w:font>
  <w:font w:name="Sabon LT Std">
    <w:panose1 w:val="00000000000000000000"/>
    <w:charset w:val="00"/>
    <w:family w:val="roman"/>
    <w:notTrueType/>
    <w:pitch w:val="variable"/>
    <w:sig w:usb0="800000AF" w:usb1="5000204A"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C2" w:rsidRPr="001C7C40" w:rsidRDefault="000858A8" w:rsidP="0069283B">
    <w:pPr>
      <w:tabs>
        <w:tab w:val="right" w:pos="1530"/>
        <w:tab w:val="right" w:pos="8640"/>
      </w:tabs>
      <w:autoSpaceDE w:val="0"/>
      <w:autoSpaceDN w:val="0"/>
      <w:adjustRightInd w:val="0"/>
      <w:spacing w:after="0" w:line="240" w:lineRule="auto"/>
      <w:rPr>
        <w:rFonts w:ascii="Constantia" w:hAnsi="Constantia" w:cs="Constantia"/>
        <w:sz w:val="18"/>
        <w:szCs w:val="18"/>
      </w:rPr>
    </w:pPr>
    <w:r>
      <w:rPr>
        <w:rFonts w:ascii="Constantia" w:hAnsi="Constantia" w:cs="Constantia"/>
        <w:sz w:val="18"/>
        <w:szCs w:val="18"/>
      </w:rPr>
      <w:pict>
        <v:rect id="_x0000_i1025" style="width:348.2pt;height:.5pt" o:hrpct="744" o:hralign="center" o:hrstd="t" o:hrnoshade="t" o:hr="t" fillcolor="#d0232a" stroked="f"/>
      </w:pict>
    </w:r>
  </w:p>
  <w:p w:rsidR="00D661C2" w:rsidRPr="00F20A6B" w:rsidRDefault="00D661C2" w:rsidP="0069283B">
    <w:pPr>
      <w:autoSpaceDE w:val="0"/>
      <w:autoSpaceDN w:val="0"/>
      <w:adjustRightInd w:val="0"/>
      <w:spacing w:after="0" w:line="240" w:lineRule="auto"/>
      <w:ind w:left="-360" w:right="-360"/>
      <w:jc w:val="center"/>
      <w:rPr>
        <w:rFonts w:ascii="Minion Pro" w:hAnsi="Minion Pro" w:cs="Constantia"/>
        <w:sz w:val="18"/>
        <w:szCs w:val="18"/>
      </w:rPr>
    </w:pPr>
    <w:r w:rsidRPr="00F20A6B">
      <w:rPr>
        <w:rFonts w:ascii="Minion Pro" w:hAnsi="Minion Pro" w:cs="Constantia"/>
        <w:sz w:val="18"/>
        <w:szCs w:val="18"/>
      </w:rPr>
      <w:t>National Trust for Canada / Fiducie nationale du Canada | 190 avenue Bronson Avenue, Ottawa, ON K1R 6H4</w:t>
    </w:r>
  </w:p>
  <w:p w:rsidR="00D661C2" w:rsidRPr="00F20A6B" w:rsidRDefault="00D661C2" w:rsidP="0069283B">
    <w:pPr>
      <w:pStyle w:val="Footer"/>
      <w:spacing w:after="0" w:line="240" w:lineRule="auto"/>
      <w:ind w:left="-360" w:right="-360"/>
      <w:jc w:val="center"/>
      <w:rPr>
        <w:rFonts w:ascii="Minion Pro" w:hAnsi="Minion Pro" w:cs="Constantia"/>
        <w:sz w:val="18"/>
        <w:szCs w:val="18"/>
      </w:rPr>
    </w:pPr>
    <w:r w:rsidRPr="00F20A6B">
      <w:rPr>
        <w:rFonts w:ascii="Minion Pro" w:hAnsi="Minion Pro" w:cs="Constantia"/>
        <w:sz w:val="18"/>
        <w:szCs w:val="18"/>
      </w:rPr>
      <w:t>nationaltrust@nationaltrustcanada.ca / fiducienationale@fiducienational</w:t>
    </w:r>
    <w:r>
      <w:rPr>
        <w:rFonts w:ascii="Minion Pro" w:hAnsi="Minion Pro" w:cs="Constantia"/>
        <w:sz w:val="18"/>
        <w:szCs w:val="18"/>
      </w:rPr>
      <w:t>e</w:t>
    </w:r>
    <w:r w:rsidRPr="00F20A6B">
      <w:rPr>
        <w:rFonts w:ascii="Minion Pro" w:hAnsi="Minion Pro" w:cs="Constantia"/>
        <w:sz w:val="18"/>
        <w:szCs w:val="18"/>
      </w:rPr>
      <w:t xml:space="preserve">canada.ca </w:t>
    </w:r>
  </w:p>
  <w:p w:rsidR="00D661C2" w:rsidRPr="0069283B" w:rsidRDefault="00D661C2" w:rsidP="0069283B">
    <w:pPr>
      <w:pStyle w:val="Footer"/>
      <w:spacing w:after="0" w:line="240" w:lineRule="auto"/>
      <w:ind w:left="-360" w:right="-360"/>
      <w:jc w:val="center"/>
      <w:rPr>
        <w:rFonts w:ascii="Minion Pro" w:hAnsi="Minion Pro" w:cs="Constantia"/>
        <w:sz w:val="18"/>
        <w:szCs w:val="18"/>
      </w:rPr>
    </w:pPr>
    <w:r w:rsidRPr="00F20A6B">
      <w:rPr>
        <w:rFonts w:ascii="Minion Pro" w:hAnsi="Minion Pro" w:cs="Constantia"/>
        <w:sz w:val="18"/>
        <w:szCs w:val="18"/>
      </w:rPr>
      <w:t>Tel</w:t>
    </w:r>
    <w:proofErr w:type="gramStart"/>
    <w:r w:rsidRPr="00F20A6B">
      <w:rPr>
        <w:rFonts w:ascii="Minion Pro" w:hAnsi="Minion Pro" w:cs="Constantia"/>
        <w:sz w:val="18"/>
        <w:szCs w:val="18"/>
      </w:rPr>
      <w:t>./</w:t>
    </w:r>
    <w:proofErr w:type="spellStart"/>
    <w:proofErr w:type="gramEnd"/>
    <w:r w:rsidRPr="00F20A6B">
      <w:rPr>
        <w:rFonts w:ascii="Minion Pro" w:hAnsi="Minion Pro" w:cs="Constantia"/>
        <w:sz w:val="18"/>
        <w:szCs w:val="18"/>
      </w:rPr>
      <w:t>tél</w:t>
    </w:r>
    <w:proofErr w:type="spellEnd"/>
    <w:r w:rsidRPr="00F20A6B">
      <w:rPr>
        <w:rFonts w:ascii="Minion Pro" w:hAnsi="Minion Pro" w:cs="Constantia"/>
        <w:sz w:val="18"/>
        <w:szCs w:val="18"/>
      </w:rPr>
      <w:t>.: 613-237-1066 | nationaltrustcanada.ca / fiducienational</w:t>
    </w:r>
    <w:r>
      <w:rPr>
        <w:rFonts w:ascii="Minion Pro" w:hAnsi="Minion Pro" w:cs="Constantia"/>
        <w:sz w:val="18"/>
        <w:szCs w:val="18"/>
      </w:rPr>
      <w:t>e</w:t>
    </w:r>
    <w:r w:rsidRPr="00F20A6B">
      <w:rPr>
        <w:rFonts w:ascii="Minion Pro" w:hAnsi="Minion Pro" w:cs="Constantia"/>
        <w:sz w:val="18"/>
        <w:szCs w:val="18"/>
      </w:rPr>
      <w:t>canada.ca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B5" w:rsidRPr="005955B5" w:rsidRDefault="005955B5" w:rsidP="005955B5">
    <w:pPr>
      <w:pStyle w:val="Footer"/>
      <w:spacing w:after="0" w:line="240" w:lineRule="auto"/>
      <w:ind w:left="-360" w:right="-360"/>
      <w:jc w:val="center"/>
      <w:rPr>
        <w:rFonts w:ascii="Minion Pro" w:hAnsi="Minion Pro" w:cs="Constanti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7F1" w:rsidRDefault="00CB28A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1C2" w:rsidRDefault="00D661C2" w:rsidP="00A821D7">
      <w:pPr>
        <w:spacing w:after="0" w:line="240" w:lineRule="auto"/>
      </w:pPr>
      <w:r>
        <w:separator/>
      </w:r>
    </w:p>
  </w:footnote>
  <w:footnote w:type="continuationSeparator" w:id="0">
    <w:p w:rsidR="00D661C2" w:rsidRDefault="00D661C2" w:rsidP="00A82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C2" w:rsidRPr="00773577" w:rsidRDefault="000858A8" w:rsidP="00773577">
    <w:pPr>
      <w:pStyle w:val="Header"/>
      <w:jc w:val="center"/>
      <w:rPr>
        <w:rFonts w:ascii="Sabon LT Std" w:hAnsi="Sabon LT Std"/>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09" type="#_x0000_t136" style="position:absolute;left:0;text-align:left;margin-left:0;margin-top:0;width:549.9pt;height:109.95pt;rotation:315;z-index:-251658752;mso-position-horizontal:center;mso-position-horizontal-relative:margin;mso-position-vertical:center;mso-position-vertical-relative:margin" o:allowincell="f" fillcolor="#7f7f7f [1612]" stroked="f">
          <v:fill opacity=".5"/>
          <v:textpath style="font-family:&quot;Calibri&quot;;font-size:1pt" string="For Endorsement"/>
          <w10:wrap anchorx="margin" anchory="margin"/>
        </v:shape>
      </w:pict>
    </w:r>
    <w:sdt>
      <w:sdtPr>
        <w:id w:val="1103612365"/>
        <w:docPartObj>
          <w:docPartGallery w:val="Page Numbers (Top of Page)"/>
          <w:docPartUnique/>
        </w:docPartObj>
      </w:sdtPr>
      <w:sdtEndPr>
        <w:rPr>
          <w:rFonts w:ascii="Sabon LT Std" w:hAnsi="Sabon LT Std"/>
          <w:noProof/>
        </w:rPr>
      </w:sdtEndPr>
      <w:sdtContent>
        <w:r w:rsidR="00D661C2" w:rsidRPr="00773577">
          <w:rPr>
            <w:rFonts w:ascii="Sabon LT Std" w:hAnsi="Sabon LT Std"/>
          </w:rPr>
          <w:fldChar w:fldCharType="begin"/>
        </w:r>
        <w:r w:rsidR="00D661C2" w:rsidRPr="00773577">
          <w:rPr>
            <w:rFonts w:ascii="Sabon LT Std" w:hAnsi="Sabon LT Std"/>
          </w:rPr>
          <w:instrText xml:space="preserve"> PAGE   \* MERGEFORMAT </w:instrText>
        </w:r>
        <w:r w:rsidR="00D661C2" w:rsidRPr="00773577">
          <w:rPr>
            <w:rFonts w:ascii="Sabon LT Std" w:hAnsi="Sabon LT Std"/>
          </w:rPr>
          <w:fldChar w:fldCharType="separate"/>
        </w:r>
        <w:r w:rsidR="005955B5">
          <w:rPr>
            <w:rFonts w:ascii="Sabon LT Std" w:hAnsi="Sabon LT Std"/>
            <w:noProof/>
          </w:rPr>
          <w:t>4</w:t>
        </w:r>
        <w:r w:rsidR="00D661C2" w:rsidRPr="00773577">
          <w:rPr>
            <w:rFonts w:ascii="Sabon LT Std" w:hAnsi="Sabon LT Std"/>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635820"/>
      <w:docPartObj>
        <w:docPartGallery w:val="Page Numbers (Top of Page)"/>
        <w:docPartUnique/>
      </w:docPartObj>
    </w:sdtPr>
    <w:sdtEndPr>
      <w:rPr>
        <w:noProof/>
      </w:rPr>
    </w:sdtEndPr>
    <w:sdtContent>
      <w:p w:rsidR="001A2222" w:rsidRDefault="005955B5" w:rsidP="005955B5">
        <w:pPr>
          <w:pStyle w:val="Header"/>
          <w:jc w:val="center"/>
        </w:pPr>
        <w:r w:rsidRPr="005955B5">
          <w:rPr>
            <w:rFonts w:ascii="Sabon LT Std" w:hAnsi="Sabon LT Std"/>
          </w:rPr>
          <w:fldChar w:fldCharType="begin"/>
        </w:r>
        <w:r w:rsidRPr="005955B5">
          <w:rPr>
            <w:rFonts w:ascii="Sabon LT Std" w:hAnsi="Sabon LT Std"/>
          </w:rPr>
          <w:instrText xml:space="preserve"> PAGE   \* MERGEFORMAT </w:instrText>
        </w:r>
        <w:r w:rsidRPr="005955B5">
          <w:rPr>
            <w:rFonts w:ascii="Sabon LT Std" w:hAnsi="Sabon LT Std"/>
          </w:rPr>
          <w:fldChar w:fldCharType="separate"/>
        </w:r>
        <w:r w:rsidR="000858A8">
          <w:rPr>
            <w:rFonts w:ascii="Sabon LT Std" w:hAnsi="Sabon LT Std"/>
            <w:noProof/>
          </w:rPr>
          <w:t>3</w:t>
        </w:r>
        <w:r w:rsidRPr="005955B5">
          <w:rPr>
            <w:rFonts w:ascii="Sabon LT Std" w:hAnsi="Sabon LT Std"/>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C2" w:rsidRPr="006A1486" w:rsidRDefault="00D661C2" w:rsidP="006A1486">
    <w:pPr>
      <w:jc w:val="center"/>
    </w:pPr>
  </w:p>
  <w:p w:rsidR="00D661C2" w:rsidRPr="006A1486" w:rsidRDefault="00D661C2" w:rsidP="006A1486">
    <w:pPr>
      <w:tabs>
        <w:tab w:val="center" w:pos="4680"/>
        <w:tab w:val="right" w:pos="9360"/>
      </w:tabs>
      <w:spacing w:after="0"/>
      <w:rPr>
        <w:sz w:val="10"/>
        <w:szCs w:val="10"/>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4A2"/>
    <w:multiLevelType w:val="hybridMultilevel"/>
    <w:tmpl w:val="339C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0CC8"/>
    <w:multiLevelType w:val="hybridMultilevel"/>
    <w:tmpl w:val="C0F8898A"/>
    <w:lvl w:ilvl="0" w:tplc="A866C804">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51242"/>
    <w:multiLevelType w:val="hybridMultilevel"/>
    <w:tmpl w:val="E81C0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9750C"/>
    <w:multiLevelType w:val="hybridMultilevel"/>
    <w:tmpl w:val="0D1404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257A3586">
      <w:start w:val="1"/>
      <w:numFmt w:val="lowerLetter"/>
      <w:lvlText w:val="%3."/>
      <w:lvlJc w:val="left"/>
      <w:pPr>
        <w:ind w:left="2160" w:hanging="180"/>
      </w:pPr>
      <w:rPr>
        <w:rFonts w:ascii="Arial" w:eastAsia="Times New Roman" w:hAnsi="Arial"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877B4D"/>
    <w:multiLevelType w:val="hybridMultilevel"/>
    <w:tmpl w:val="1988C6B0"/>
    <w:lvl w:ilvl="0" w:tplc="4B3A506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87615"/>
    <w:multiLevelType w:val="hybridMultilevel"/>
    <w:tmpl w:val="0D1404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257A3586">
      <w:start w:val="1"/>
      <w:numFmt w:val="lowerLetter"/>
      <w:lvlText w:val="%3."/>
      <w:lvlJc w:val="left"/>
      <w:pPr>
        <w:ind w:left="2160" w:hanging="180"/>
      </w:pPr>
      <w:rPr>
        <w:rFonts w:ascii="Arial" w:eastAsia="Times New Roman" w:hAnsi="Arial"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089"/>
    <w:multiLevelType w:val="hybridMultilevel"/>
    <w:tmpl w:val="6D2C9AE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E13A2C"/>
    <w:multiLevelType w:val="hybridMultilevel"/>
    <w:tmpl w:val="D1D8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85876"/>
    <w:multiLevelType w:val="hybridMultilevel"/>
    <w:tmpl w:val="CA6C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56DE1"/>
    <w:multiLevelType w:val="hybridMultilevel"/>
    <w:tmpl w:val="56EABB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6FB42896"/>
    <w:multiLevelType w:val="hybridMultilevel"/>
    <w:tmpl w:val="8ECA6C1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11361"/>
    <w:multiLevelType w:val="hybridMultilevel"/>
    <w:tmpl w:val="1AE07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4"/>
  </w:num>
  <w:num w:numId="5">
    <w:abstractNumId w:val="6"/>
  </w:num>
  <w:num w:numId="6">
    <w:abstractNumId w:val="0"/>
  </w:num>
  <w:num w:numId="7">
    <w:abstractNumId w:val="1"/>
  </w:num>
  <w:num w:numId="8">
    <w:abstractNumId w:val="11"/>
  </w:num>
  <w:num w:numId="9">
    <w:abstractNumId w:val="9"/>
  </w:num>
  <w:num w:numId="10">
    <w:abstractNumId w:val="2"/>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1"/>
    <o:shapelayout v:ext="edit">
      <o:idmap v:ext="edit" data="1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D7"/>
    <w:rsid w:val="000227C2"/>
    <w:rsid w:val="00046E4C"/>
    <w:rsid w:val="00060FEC"/>
    <w:rsid w:val="000858A8"/>
    <w:rsid w:val="0009329F"/>
    <w:rsid w:val="000A1ABA"/>
    <w:rsid w:val="000A5E3C"/>
    <w:rsid w:val="000A6ED5"/>
    <w:rsid w:val="000B058B"/>
    <w:rsid w:val="000B31EC"/>
    <w:rsid w:val="000C4409"/>
    <w:rsid w:val="000E01AC"/>
    <w:rsid w:val="000E7D48"/>
    <w:rsid w:val="000F3412"/>
    <w:rsid w:val="000F584D"/>
    <w:rsid w:val="00136ED1"/>
    <w:rsid w:val="001710A3"/>
    <w:rsid w:val="00172E8D"/>
    <w:rsid w:val="00185AD1"/>
    <w:rsid w:val="00190F2E"/>
    <w:rsid w:val="001912B9"/>
    <w:rsid w:val="001A2222"/>
    <w:rsid w:val="001A6B24"/>
    <w:rsid w:val="001B473A"/>
    <w:rsid w:val="001B5C3F"/>
    <w:rsid w:val="001B706B"/>
    <w:rsid w:val="001C25AE"/>
    <w:rsid w:val="001C7C40"/>
    <w:rsid w:val="001E40D0"/>
    <w:rsid w:val="001F32B3"/>
    <w:rsid w:val="00213F20"/>
    <w:rsid w:val="00214236"/>
    <w:rsid w:val="00214D61"/>
    <w:rsid w:val="002263F1"/>
    <w:rsid w:val="00226701"/>
    <w:rsid w:val="00235E18"/>
    <w:rsid w:val="002460F2"/>
    <w:rsid w:val="00260752"/>
    <w:rsid w:val="00273C76"/>
    <w:rsid w:val="002801A2"/>
    <w:rsid w:val="002825D8"/>
    <w:rsid w:val="00294C30"/>
    <w:rsid w:val="002B10B7"/>
    <w:rsid w:val="002B5603"/>
    <w:rsid w:val="002B56CD"/>
    <w:rsid w:val="002C02EA"/>
    <w:rsid w:val="002D0C68"/>
    <w:rsid w:val="002D202C"/>
    <w:rsid w:val="002D4F14"/>
    <w:rsid w:val="002E7038"/>
    <w:rsid w:val="00300314"/>
    <w:rsid w:val="00302F53"/>
    <w:rsid w:val="003101A9"/>
    <w:rsid w:val="003143AF"/>
    <w:rsid w:val="00316978"/>
    <w:rsid w:val="00345F2F"/>
    <w:rsid w:val="00350138"/>
    <w:rsid w:val="0035109C"/>
    <w:rsid w:val="00353838"/>
    <w:rsid w:val="00353DA5"/>
    <w:rsid w:val="0035495B"/>
    <w:rsid w:val="00357CBD"/>
    <w:rsid w:val="00385C19"/>
    <w:rsid w:val="003914C2"/>
    <w:rsid w:val="003C2882"/>
    <w:rsid w:val="003D44C4"/>
    <w:rsid w:val="003D541B"/>
    <w:rsid w:val="003F4754"/>
    <w:rsid w:val="00407FCC"/>
    <w:rsid w:val="004617C1"/>
    <w:rsid w:val="00485207"/>
    <w:rsid w:val="004A10D3"/>
    <w:rsid w:val="004A1819"/>
    <w:rsid w:val="004A6638"/>
    <w:rsid w:val="004B6F42"/>
    <w:rsid w:val="004B7056"/>
    <w:rsid w:val="004C635A"/>
    <w:rsid w:val="004D755B"/>
    <w:rsid w:val="004F0A3C"/>
    <w:rsid w:val="005077F6"/>
    <w:rsid w:val="00522C85"/>
    <w:rsid w:val="00525075"/>
    <w:rsid w:val="00525A4B"/>
    <w:rsid w:val="00526DE1"/>
    <w:rsid w:val="005341D4"/>
    <w:rsid w:val="00553C0E"/>
    <w:rsid w:val="00563286"/>
    <w:rsid w:val="005769D7"/>
    <w:rsid w:val="00581FF2"/>
    <w:rsid w:val="00584835"/>
    <w:rsid w:val="00587437"/>
    <w:rsid w:val="00593CA6"/>
    <w:rsid w:val="005955B5"/>
    <w:rsid w:val="005A197C"/>
    <w:rsid w:val="005B337F"/>
    <w:rsid w:val="005C5E40"/>
    <w:rsid w:val="005C6DF3"/>
    <w:rsid w:val="005D0C38"/>
    <w:rsid w:val="005E2DCE"/>
    <w:rsid w:val="005F354C"/>
    <w:rsid w:val="005F636F"/>
    <w:rsid w:val="00602F55"/>
    <w:rsid w:val="00611A25"/>
    <w:rsid w:val="00624B77"/>
    <w:rsid w:val="00626F97"/>
    <w:rsid w:val="00630A9D"/>
    <w:rsid w:val="00631A8B"/>
    <w:rsid w:val="00631F73"/>
    <w:rsid w:val="00657EC7"/>
    <w:rsid w:val="00660B88"/>
    <w:rsid w:val="006623DA"/>
    <w:rsid w:val="006832EB"/>
    <w:rsid w:val="0069283B"/>
    <w:rsid w:val="006A1486"/>
    <w:rsid w:val="006C385D"/>
    <w:rsid w:val="006C57F1"/>
    <w:rsid w:val="006D3157"/>
    <w:rsid w:val="006E2120"/>
    <w:rsid w:val="006F6618"/>
    <w:rsid w:val="00701EA3"/>
    <w:rsid w:val="0070712A"/>
    <w:rsid w:val="007147EA"/>
    <w:rsid w:val="0072076C"/>
    <w:rsid w:val="00725258"/>
    <w:rsid w:val="007261E9"/>
    <w:rsid w:val="00731D94"/>
    <w:rsid w:val="00737370"/>
    <w:rsid w:val="007432D5"/>
    <w:rsid w:val="00747337"/>
    <w:rsid w:val="0075445B"/>
    <w:rsid w:val="00757D87"/>
    <w:rsid w:val="00773577"/>
    <w:rsid w:val="0077416B"/>
    <w:rsid w:val="007751C4"/>
    <w:rsid w:val="00781091"/>
    <w:rsid w:val="00782E56"/>
    <w:rsid w:val="007912C7"/>
    <w:rsid w:val="00791B07"/>
    <w:rsid w:val="0079368C"/>
    <w:rsid w:val="007977AE"/>
    <w:rsid w:val="00797A94"/>
    <w:rsid w:val="007A0CD8"/>
    <w:rsid w:val="007A387D"/>
    <w:rsid w:val="007A6759"/>
    <w:rsid w:val="007B4CE6"/>
    <w:rsid w:val="007C46A1"/>
    <w:rsid w:val="007C4C3A"/>
    <w:rsid w:val="007E4D55"/>
    <w:rsid w:val="007F09E4"/>
    <w:rsid w:val="008053F6"/>
    <w:rsid w:val="008164C6"/>
    <w:rsid w:val="00820026"/>
    <w:rsid w:val="00825BA2"/>
    <w:rsid w:val="00842562"/>
    <w:rsid w:val="008667C3"/>
    <w:rsid w:val="0088566A"/>
    <w:rsid w:val="0089227B"/>
    <w:rsid w:val="00893C17"/>
    <w:rsid w:val="008B1E16"/>
    <w:rsid w:val="008B3857"/>
    <w:rsid w:val="008E21D3"/>
    <w:rsid w:val="008E6903"/>
    <w:rsid w:val="008F1CFE"/>
    <w:rsid w:val="00912C5E"/>
    <w:rsid w:val="009138D2"/>
    <w:rsid w:val="00927D3E"/>
    <w:rsid w:val="00927F82"/>
    <w:rsid w:val="0093352B"/>
    <w:rsid w:val="00954751"/>
    <w:rsid w:val="00955BA5"/>
    <w:rsid w:val="00965FD2"/>
    <w:rsid w:val="009745CC"/>
    <w:rsid w:val="00982C3D"/>
    <w:rsid w:val="00983074"/>
    <w:rsid w:val="00986D3B"/>
    <w:rsid w:val="009A2284"/>
    <w:rsid w:val="009B024B"/>
    <w:rsid w:val="009D032F"/>
    <w:rsid w:val="009D48F7"/>
    <w:rsid w:val="009F5475"/>
    <w:rsid w:val="00A14AB0"/>
    <w:rsid w:val="00A215BB"/>
    <w:rsid w:val="00A26A45"/>
    <w:rsid w:val="00A35644"/>
    <w:rsid w:val="00A76645"/>
    <w:rsid w:val="00A821D7"/>
    <w:rsid w:val="00A94347"/>
    <w:rsid w:val="00AA2104"/>
    <w:rsid w:val="00AE2FDA"/>
    <w:rsid w:val="00AF14D5"/>
    <w:rsid w:val="00AF6EC0"/>
    <w:rsid w:val="00B3009D"/>
    <w:rsid w:val="00B330E8"/>
    <w:rsid w:val="00B472B9"/>
    <w:rsid w:val="00B71454"/>
    <w:rsid w:val="00B90713"/>
    <w:rsid w:val="00B97794"/>
    <w:rsid w:val="00BA3D45"/>
    <w:rsid w:val="00BD7999"/>
    <w:rsid w:val="00BF1EE3"/>
    <w:rsid w:val="00BF232E"/>
    <w:rsid w:val="00C00B78"/>
    <w:rsid w:val="00C17BB3"/>
    <w:rsid w:val="00C20839"/>
    <w:rsid w:val="00C3230A"/>
    <w:rsid w:val="00C32C32"/>
    <w:rsid w:val="00C43FBB"/>
    <w:rsid w:val="00C51AED"/>
    <w:rsid w:val="00C6443A"/>
    <w:rsid w:val="00C64A0D"/>
    <w:rsid w:val="00C751BD"/>
    <w:rsid w:val="00C808C3"/>
    <w:rsid w:val="00C81BDD"/>
    <w:rsid w:val="00C900D1"/>
    <w:rsid w:val="00C94CD4"/>
    <w:rsid w:val="00CB28A1"/>
    <w:rsid w:val="00CC340E"/>
    <w:rsid w:val="00CC37D3"/>
    <w:rsid w:val="00CD27CE"/>
    <w:rsid w:val="00CF52DD"/>
    <w:rsid w:val="00CF54B0"/>
    <w:rsid w:val="00D0487B"/>
    <w:rsid w:val="00D15D77"/>
    <w:rsid w:val="00D16105"/>
    <w:rsid w:val="00D21538"/>
    <w:rsid w:val="00D369B0"/>
    <w:rsid w:val="00D43884"/>
    <w:rsid w:val="00D5201D"/>
    <w:rsid w:val="00D54475"/>
    <w:rsid w:val="00D661C2"/>
    <w:rsid w:val="00DA01DC"/>
    <w:rsid w:val="00DB427A"/>
    <w:rsid w:val="00DD157C"/>
    <w:rsid w:val="00DD754B"/>
    <w:rsid w:val="00DF2AF1"/>
    <w:rsid w:val="00E00697"/>
    <w:rsid w:val="00E115D8"/>
    <w:rsid w:val="00E15C33"/>
    <w:rsid w:val="00E50344"/>
    <w:rsid w:val="00E51E2A"/>
    <w:rsid w:val="00E5272B"/>
    <w:rsid w:val="00E6270A"/>
    <w:rsid w:val="00E6691E"/>
    <w:rsid w:val="00E66B01"/>
    <w:rsid w:val="00E85C85"/>
    <w:rsid w:val="00E90368"/>
    <w:rsid w:val="00E962BC"/>
    <w:rsid w:val="00EA07B8"/>
    <w:rsid w:val="00ED4D90"/>
    <w:rsid w:val="00EE18D0"/>
    <w:rsid w:val="00EE7F9A"/>
    <w:rsid w:val="00EF44A8"/>
    <w:rsid w:val="00F0638F"/>
    <w:rsid w:val="00F1590C"/>
    <w:rsid w:val="00F20A6B"/>
    <w:rsid w:val="00F31D2F"/>
    <w:rsid w:val="00F40CD0"/>
    <w:rsid w:val="00F85AFA"/>
    <w:rsid w:val="00FA5737"/>
    <w:rsid w:val="00FB037D"/>
    <w:rsid w:val="00FB7526"/>
    <w:rsid w:val="00FD2C1B"/>
    <w:rsid w:val="00FD633C"/>
    <w:rsid w:val="00FE16D2"/>
    <w:rsid w:val="00FF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1"/>
    <o:shapelayout v:ext="edit">
      <o:idmap v:ext="edit" data="1"/>
    </o:shapelayout>
  </w:shapeDefaults>
  <w:decimalSymbol w:val="."/>
  <w:listSeparator w:val=","/>
  <w15:docId w15:val="{57B0D7E8-86B3-4371-992A-57B9C488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D7"/>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1D7"/>
    <w:pPr>
      <w:tabs>
        <w:tab w:val="center" w:pos="4680"/>
        <w:tab w:val="right" w:pos="9360"/>
      </w:tabs>
    </w:pPr>
  </w:style>
  <w:style w:type="character" w:customStyle="1" w:styleId="HeaderChar">
    <w:name w:val="Header Char"/>
    <w:basedOn w:val="DefaultParagraphFont"/>
    <w:link w:val="Header"/>
    <w:uiPriority w:val="99"/>
    <w:rsid w:val="00A821D7"/>
  </w:style>
  <w:style w:type="paragraph" w:styleId="Footer">
    <w:name w:val="footer"/>
    <w:basedOn w:val="Normal"/>
    <w:link w:val="FooterChar"/>
    <w:uiPriority w:val="99"/>
    <w:unhideWhenUsed/>
    <w:rsid w:val="00A821D7"/>
    <w:pPr>
      <w:tabs>
        <w:tab w:val="center" w:pos="4680"/>
        <w:tab w:val="right" w:pos="9360"/>
      </w:tabs>
    </w:pPr>
  </w:style>
  <w:style w:type="character" w:customStyle="1" w:styleId="FooterChar">
    <w:name w:val="Footer Char"/>
    <w:basedOn w:val="DefaultParagraphFont"/>
    <w:link w:val="Footer"/>
    <w:uiPriority w:val="99"/>
    <w:rsid w:val="00A821D7"/>
  </w:style>
  <w:style w:type="table" w:styleId="TableGrid">
    <w:name w:val="Table Grid"/>
    <w:basedOn w:val="TableNormal"/>
    <w:uiPriority w:val="59"/>
    <w:rsid w:val="00A8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1D7"/>
    <w:rPr>
      <w:rFonts w:ascii="Tahoma" w:hAnsi="Tahoma" w:cs="Tahoma"/>
      <w:sz w:val="16"/>
      <w:szCs w:val="16"/>
    </w:rPr>
  </w:style>
  <w:style w:type="character" w:customStyle="1" w:styleId="BalloonTextChar">
    <w:name w:val="Balloon Text Char"/>
    <w:basedOn w:val="DefaultParagraphFont"/>
    <w:link w:val="BalloonText"/>
    <w:uiPriority w:val="99"/>
    <w:semiHidden/>
    <w:rsid w:val="00A821D7"/>
    <w:rPr>
      <w:rFonts w:ascii="Tahoma" w:hAnsi="Tahoma" w:cs="Tahoma"/>
      <w:sz w:val="16"/>
      <w:szCs w:val="16"/>
    </w:rPr>
  </w:style>
  <w:style w:type="character" w:styleId="Hyperlink">
    <w:name w:val="Hyperlink"/>
    <w:basedOn w:val="DefaultParagraphFont"/>
    <w:uiPriority w:val="99"/>
    <w:unhideWhenUsed/>
    <w:rsid w:val="00A821D7"/>
    <w:rPr>
      <w:color w:val="0000FF" w:themeColor="hyperlink"/>
      <w:u w:val="single"/>
    </w:rPr>
  </w:style>
  <w:style w:type="paragraph" w:styleId="ListParagraph">
    <w:name w:val="List Paragraph"/>
    <w:basedOn w:val="Normal"/>
    <w:uiPriority w:val="34"/>
    <w:qFormat/>
    <w:rsid w:val="00407FCC"/>
    <w:pPr>
      <w:spacing w:after="120" w:line="240" w:lineRule="auto"/>
      <w:ind w:left="720"/>
      <w:contextualSpacing/>
      <w:jc w:val="both"/>
    </w:pPr>
    <w:rPr>
      <w:rFonts w:eastAsiaTheme="minorEastAsia"/>
      <w:sz w:val="20"/>
      <w:szCs w:val="20"/>
      <w:lang w:bidi="en-US"/>
    </w:rPr>
  </w:style>
  <w:style w:type="paragraph" w:styleId="BodyText">
    <w:name w:val="Body Text"/>
    <w:basedOn w:val="Normal"/>
    <w:link w:val="BodyTextChar"/>
    <w:uiPriority w:val="1"/>
    <w:qFormat/>
    <w:rsid w:val="00E50344"/>
    <w:pPr>
      <w:widowControl w:val="0"/>
      <w:autoSpaceDE w:val="0"/>
      <w:autoSpaceDN w:val="0"/>
      <w:spacing w:after="0" w:line="240" w:lineRule="auto"/>
    </w:pPr>
    <w:rPr>
      <w:rFonts w:ascii="Open Sans" w:eastAsia="Open Sans" w:hAnsi="Open Sans" w:cs="Open Sans"/>
      <w:sz w:val="20"/>
      <w:szCs w:val="20"/>
    </w:rPr>
  </w:style>
  <w:style w:type="character" w:customStyle="1" w:styleId="BodyTextChar">
    <w:name w:val="Body Text Char"/>
    <w:basedOn w:val="DefaultParagraphFont"/>
    <w:link w:val="BodyText"/>
    <w:uiPriority w:val="1"/>
    <w:rsid w:val="00E50344"/>
    <w:rPr>
      <w:rFonts w:ascii="Open Sans" w:eastAsia="Open Sans" w:hAnsi="Open Sans" w:cs="Open Sans"/>
      <w:sz w:val="20"/>
      <w:szCs w:val="20"/>
      <w:lang w:val="en-US"/>
    </w:rPr>
  </w:style>
  <w:style w:type="character" w:styleId="FollowedHyperlink">
    <w:name w:val="FollowedHyperlink"/>
    <w:basedOn w:val="DefaultParagraphFont"/>
    <w:uiPriority w:val="99"/>
    <w:semiHidden/>
    <w:unhideWhenUsed/>
    <w:rsid w:val="00522C85"/>
    <w:rPr>
      <w:color w:val="800080" w:themeColor="followedHyperlink"/>
      <w:u w:val="single"/>
    </w:rPr>
  </w:style>
  <w:style w:type="paragraph" w:customStyle="1" w:styleId="Pa0">
    <w:name w:val="Pa0"/>
    <w:basedOn w:val="Normal"/>
    <w:next w:val="Normal"/>
    <w:uiPriority w:val="99"/>
    <w:rsid w:val="00D661C2"/>
    <w:pPr>
      <w:autoSpaceDE w:val="0"/>
      <w:autoSpaceDN w:val="0"/>
      <w:adjustRightInd w:val="0"/>
      <w:spacing w:after="0" w:line="271" w:lineRule="atLeast"/>
    </w:pPr>
    <w:rPr>
      <w:rFonts w:ascii="Minion Pro" w:hAnsi="Minion Pro"/>
      <w:sz w:val="24"/>
      <w:szCs w:val="24"/>
      <w:lang w:val="fr-CA"/>
    </w:rPr>
  </w:style>
  <w:style w:type="paragraph" w:styleId="Caption">
    <w:name w:val="caption"/>
    <w:basedOn w:val="Normal"/>
    <w:next w:val="Normal"/>
    <w:uiPriority w:val="35"/>
    <w:unhideWhenUsed/>
    <w:qFormat/>
    <w:rsid w:val="00190F2E"/>
    <w:pPr>
      <w:spacing w:line="240" w:lineRule="auto"/>
    </w:pPr>
    <w:rPr>
      <w:i/>
      <w:iCs/>
      <w:color w:val="1F497D" w:themeColor="text2"/>
      <w:sz w:val="18"/>
      <w:szCs w:val="18"/>
    </w:rPr>
  </w:style>
  <w:style w:type="paragraph" w:customStyle="1" w:styleId="Default">
    <w:name w:val="Default"/>
    <w:rsid w:val="006832EB"/>
    <w:pPr>
      <w:autoSpaceDE w:val="0"/>
      <w:autoSpaceDN w:val="0"/>
      <w:adjustRightInd w:val="0"/>
    </w:pPr>
    <w:rPr>
      <w:rFonts w:ascii="Lato" w:hAnsi="Lato" w:cs="Lato"/>
      <w:color w:val="000000"/>
      <w:szCs w:val="24"/>
      <w:lang w:val="en-US"/>
    </w:rPr>
  </w:style>
  <w:style w:type="paragraph" w:styleId="NormalWeb">
    <w:name w:val="Normal (Web)"/>
    <w:basedOn w:val="Normal"/>
    <w:uiPriority w:val="99"/>
    <w:unhideWhenUsed/>
    <w:rsid w:val="00B7145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E2DCE"/>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5E2DCE"/>
    <w:rPr>
      <w:rFonts w:ascii="Calibri" w:hAnsi="Calibri" w:cs="Calibri"/>
      <w:sz w:val="20"/>
      <w:szCs w:val="20"/>
      <w:lang w:val="en-US"/>
    </w:rPr>
  </w:style>
  <w:style w:type="character" w:styleId="FootnoteReference">
    <w:name w:val="footnote reference"/>
    <w:basedOn w:val="DefaultParagraphFont"/>
    <w:uiPriority w:val="99"/>
    <w:unhideWhenUsed/>
    <w:rsid w:val="005E2DCE"/>
    <w:rPr>
      <w:vertAlign w:val="superscript"/>
    </w:rPr>
  </w:style>
  <w:style w:type="character" w:styleId="Strong">
    <w:name w:val="Strong"/>
    <w:basedOn w:val="DefaultParagraphFont"/>
    <w:uiPriority w:val="22"/>
    <w:qFormat/>
    <w:rsid w:val="005E2DCE"/>
    <w:rPr>
      <w:b/>
      <w:bCs/>
    </w:rPr>
  </w:style>
  <w:style w:type="character" w:styleId="Emphasis">
    <w:name w:val="Emphasis"/>
    <w:basedOn w:val="DefaultParagraphFont"/>
    <w:uiPriority w:val="20"/>
    <w:qFormat/>
    <w:rsid w:val="00974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7104">
      <w:bodyDiv w:val="1"/>
      <w:marLeft w:val="0"/>
      <w:marRight w:val="0"/>
      <w:marTop w:val="0"/>
      <w:marBottom w:val="0"/>
      <w:divBdr>
        <w:top w:val="none" w:sz="0" w:space="0" w:color="auto"/>
        <w:left w:val="none" w:sz="0" w:space="0" w:color="auto"/>
        <w:bottom w:val="none" w:sz="0" w:space="0" w:color="auto"/>
        <w:right w:val="none" w:sz="0" w:space="0" w:color="auto"/>
      </w:divBdr>
    </w:div>
    <w:div w:id="283271768">
      <w:bodyDiv w:val="1"/>
      <w:marLeft w:val="0"/>
      <w:marRight w:val="0"/>
      <w:marTop w:val="0"/>
      <w:marBottom w:val="0"/>
      <w:divBdr>
        <w:top w:val="none" w:sz="0" w:space="0" w:color="auto"/>
        <w:left w:val="none" w:sz="0" w:space="0" w:color="auto"/>
        <w:bottom w:val="none" w:sz="0" w:space="0" w:color="auto"/>
        <w:right w:val="none" w:sz="0" w:space="0" w:color="auto"/>
      </w:divBdr>
    </w:div>
    <w:div w:id="513572261">
      <w:bodyDiv w:val="1"/>
      <w:marLeft w:val="0"/>
      <w:marRight w:val="0"/>
      <w:marTop w:val="0"/>
      <w:marBottom w:val="0"/>
      <w:divBdr>
        <w:top w:val="none" w:sz="0" w:space="0" w:color="auto"/>
        <w:left w:val="none" w:sz="0" w:space="0" w:color="auto"/>
        <w:bottom w:val="none" w:sz="0" w:space="0" w:color="auto"/>
        <w:right w:val="none" w:sz="0" w:space="0" w:color="auto"/>
      </w:divBdr>
    </w:div>
    <w:div w:id="558201659">
      <w:bodyDiv w:val="1"/>
      <w:marLeft w:val="0"/>
      <w:marRight w:val="0"/>
      <w:marTop w:val="0"/>
      <w:marBottom w:val="0"/>
      <w:divBdr>
        <w:top w:val="none" w:sz="0" w:space="0" w:color="auto"/>
        <w:left w:val="none" w:sz="0" w:space="0" w:color="auto"/>
        <w:bottom w:val="none" w:sz="0" w:space="0" w:color="auto"/>
        <w:right w:val="none" w:sz="0" w:space="0" w:color="auto"/>
      </w:divBdr>
    </w:div>
    <w:div w:id="606083822">
      <w:bodyDiv w:val="1"/>
      <w:marLeft w:val="0"/>
      <w:marRight w:val="0"/>
      <w:marTop w:val="0"/>
      <w:marBottom w:val="0"/>
      <w:divBdr>
        <w:top w:val="none" w:sz="0" w:space="0" w:color="auto"/>
        <w:left w:val="none" w:sz="0" w:space="0" w:color="auto"/>
        <w:bottom w:val="none" w:sz="0" w:space="0" w:color="auto"/>
        <w:right w:val="none" w:sz="0" w:space="0" w:color="auto"/>
      </w:divBdr>
    </w:div>
    <w:div w:id="819611818">
      <w:bodyDiv w:val="1"/>
      <w:marLeft w:val="0"/>
      <w:marRight w:val="0"/>
      <w:marTop w:val="0"/>
      <w:marBottom w:val="0"/>
      <w:divBdr>
        <w:top w:val="none" w:sz="0" w:space="0" w:color="auto"/>
        <w:left w:val="none" w:sz="0" w:space="0" w:color="auto"/>
        <w:bottom w:val="none" w:sz="0" w:space="0" w:color="auto"/>
        <w:right w:val="none" w:sz="0" w:space="0" w:color="auto"/>
      </w:divBdr>
    </w:div>
    <w:div w:id="934243818">
      <w:bodyDiv w:val="1"/>
      <w:marLeft w:val="0"/>
      <w:marRight w:val="0"/>
      <w:marTop w:val="0"/>
      <w:marBottom w:val="0"/>
      <w:divBdr>
        <w:top w:val="none" w:sz="0" w:space="0" w:color="auto"/>
        <w:left w:val="none" w:sz="0" w:space="0" w:color="auto"/>
        <w:bottom w:val="none" w:sz="0" w:space="0" w:color="auto"/>
        <w:right w:val="none" w:sz="0" w:space="0" w:color="auto"/>
      </w:divBdr>
    </w:div>
    <w:div w:id="1056710021">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365401741">
      <w:bodyDiv w:val="1"/>
      <w:marLeft w:val="0"/>
      <w:marRight w:val="0"/>
      <w:marTop w:val="0"/>
      <w:marBottom w:val="0"/>
      <w:divBdr>
        <w:top w:val="none" w:sz="0" w:space="0" w:color="auto"/>
        <w:left w:val="none" w:sz="0" w:space="0" w:color="auto"/>
        <w:bottom w:val="none" w:sz="0" w:space="0" w:color="auto"/>
        <w:right w:val="none" w:sz="0" w:space="0" w:color="auto"/>
      </w:divBdr>
    </w:div>
    <w:div w:id="1597247943">
      <w:bodyDiv w:val="1"/>
      <w:marLeft w:val="0"/>
      <w:marRight w:val="0"/>
      <w:marTop w:val="0"/>
      <w:marBottom w:val="0"/>
      <w:divBdr>
        <w:top w:val="none" w:sz="0" w:space="0" w:color="auto"/>
        <w:left w:val="none" w:sz="0" w:space="0" w:color="auto"/>
        <w:bottom w:val="none" w:sz="0" w:space="0" w:color="auto"/>
        <w:right w:val="none" w:sz="0" w:space="0" w:color="auto"/>
      </w:divBdr>
    </w:div>
    <w:div w:id="1688217289">
      <w:bodyDiv w:val="1"/>
      <w:marLeft w:val="0"/>
      <w:marRight w:val="0"/>
      <w:marTop w:val="0"/>
      <w:marBottom w:val="0"/>
      <w:divBdr>
        <w:top w:val="none" w:sz="0" w:space="0" w:color="auto"/>
        <w:left w:val="none" w:sz="0" w:space="0" w:color="auto"/>
        <w:bottom w:val="none" w:sz="0" w:space="0" w:color="auto"/>
        <w:right w:val="none" w:sz="0" w:space="0" w:color="auto"/>
      </w:divBdr>
      <w:divsChild>
        <w:div w:id="989023757">
          <w:marLeft w:val="0"/>
          <w:marRight w:val="0"/>
          <w:marTop w:val="0"/>
          <w:marBottom w:val="0"/>
          <w:divBdr>
            <w:top w:val="none" w:sz="0" w:space="0" w:color="auto"/>
            <w:left w:val="none" w:sz="0" w:space="0" w:color="auto"/>
            <w:bottom w:val="none" w:sz="0" w:space="0" w:color="auto"/>
            <w:right w:val="none" w:sz="0" w:space="0" w:color="auto"/>
          </w:divBdr>
          <w:divsChild>
            <w:div w:id="1415782717">
              <w:marLeft w:val="0"/>
              <w:marRight w:val="0"/>
              <w:marTop w:val="0"/>
              <w:marBottom w:val="0"/>
              <w:divBdr>
                <w:top w:val="none" w:sz="0" w:space="0" w:color="auto"/>
                <w:left w:val="none" w:sz="0" w:space="0" w:color="auto"/>
                <w:bottom w:val="none" w:sz="0" w:space="0" w:color="auto"/>
                <w:right w:val="none" w:sz="0" w:space="0" w:color="auto"/>
              </w:divBdr>
              <w:divsChild>
                <w:div w:id="762333992">
                  <w:marLeft w:val="0"/>
                  <w:marRight w:val="0"/>
                  <w:marTop w:val="0"/>
                  <w:marBottom w:val="0"/>
                  <w:divBdr>
                    <w:top w:val="none" w:sz="0" w:space="0" w:color="auto"/>
                    <w:left w:val="none" w:sz="0" w:space="0" w:color="auto"/>
                    <w:bottom w:val="none" w:sz="0" w:space="0" w:color="auto"/>
                    <w:right w:val="none" w:sz="0" w:space="0" w:color="auto"/>
                  </w:divBdr>
                  <w:divsChild>
                    <w:div w:id="1156412475">
                      <w:marLeft w:val="0"/>
                      <w:marRight w:val="0"/>
                      <w:marTop w:val="0"/>
                      <w:marBottom w:val="0"/>
                      <w:divBdr>
                        <w:top w:val="none" w:sz="0" w:space="0" w:color="auto"/>
                        <w:left w:val="none" w:sz="0" w:space="0" w:color="auto"/>
                        <w:bottom w:val="none" w:sz="0" w:space="0" w:color="auto"/>
                        <w:right w:val="none" w:sz="0" w:space="0" w:color="auto"/>
                      </w:divBdr>
                      <w:divsChild>
                        <w:div w:id="141195981">
                          <w:marLeft w:val="0"/>
                          <w:marRight w:val="0"/>
                          <w:marTop w:val="0"/>
                          <w:marBottom w:val="0"/>
                          <w:divBdr>
                            <w:top w:val="none" w:sz="0" w:space="0" w:color="auto"/>
                            <w:left w:val="none" w:sz="0" w:space="0" w:color="auto"/>
                            <w:bottom w:val="none" w:sz="0" w:space="0" w:color="auto"/>
                            <w:right w:val="none" w:sz="0" w:space="0" w:color="auto"/>
                          </w:divBdr>
                          <w:divsChild>
                            <w:div w:id="2057511949">
                              <w:marLeft w:val="0"/>
                              <w:marRight w:val="0"/>
                              <w:marTop w:val="0"/>
                              <w:marBottom w:val="0"/>
                              <w:divBdr>
                                <w:top w:val="none" w:sz="0" w:space="0" w:color="auto"/>
                                <w:left w:val="none" w:sz="0" w:space="0" w:color="auto"/>
                                <w:bottom w:val="none" w:sz="0" w:space="0" w:color="auto"/>
                                <w:right w:val="none" w:sz="0" w:space="0" w:color="auto"/>
                              </w:divBdr>
                              <w:divsChild>
                                <w:div w:id="1917132228">
                                  <w:marLeft w:val="0"/>
                                  <w:marRight w:val="0"/>
                                  <w:marTop w:val="0"/>
                                  <w:marBottom w:val="0"/>
                                  <w:divBdr>
                                    <w:top w:val="none" w:sz="0" w:space="0" w:color="auto"/>
                                    <w:left w:val="none" w:sz="0" w:space="0" w:color="auto"/>
                                    <w:bottom w:val="none" w:sz="0" w:space="0" w:color="auto"/>
                                    <w:right w:val="none" w:sz="0" w:space="0" w:color="auto"/>
                                  </w:divBdr>
                                  <w:divsChild>
                                    <w:div w:id="1400978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574224">
      <w:bodyDiv w:val="1"/>
      <w:marLeft w:val="0"/>
      <w:marRight w:val="0"/>
      <w:marTop w:val="0"/>
      <w:marBottom w:val="0"/>
      <w:divBdr>
        <w:top w:val="none" w:sz="0" w:space="0" w:color="auto"/>
        <w:left w:val="none" w:sz="0" w:space="0" w:color="auto"/>
        <w:bottom w:val="none" w:sz="0" w:space="0" w:color="auto"/>
        <w:right w:val="none" w:sz="0" w:space="0" w:color="auto"/>
      </w:divBdr>
    </w:div>
    <w:div w:id="1895893014">
      <w:bodyDiv w:val="1"/>
      <w:marLeft w:val="0"/>
      <w:marRight w:val="0"/>
      <w:marTop w:val="0"/>
      <w:marBottom w:val="0"/>
      <w:divBdr>
        <w:top w:val="none" w:sz="0" w:space="0" w:color="auto"/>
        <w:left w:val="none" w:sz="0" w:space="0" w:color="auto"/>
        <w:bottom w:val="none" w:sz="0" w:space="0" w:color="auto"/>
        <w:right w:val="none" w:sz="0" w:space="0" w:color="auto"/>
      </w:divBdr>
    </w:div>
    <w:div w:id="21188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5D09-431E-48DE-9B7C-0F88C9DC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CODE</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Department</dc:creator>
  <cp:lastModifiedBy>Chris Wiebe</cp:lastModifiedBy>
  <cp:revision>7</cp:revision>
  <cp:lastPrinted>2017-12-16T04:00:00Z</cp:lastPrinted>
  <dcterms:created xsi:type="dcterms:W3CDTF">2018-01-30T22:25:00Z</dcterms:created>
  <dcterms:modified xsi:type="dcterms:W3CDTF">2018-01-31T18:18:00Z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-2001360219</vt:i4>
  </property>
</Properties>
</file>